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0"/>
        <w:gridCol w:w="2104"/>
        <w:gridCol w:w="2285"/>
        <w:gridCol w:w="3812"/>
        <w:gridCol w:w="3793"/>
      </w:tblGrid>
      <w:tr w:rsidR="00FB04C3" w14:paraId="7180C361" w14:textId="77777777" w:rsidTr="005C2DD0">
        <w:tc>
          <w:tcPr>
            <w:tcW w:w="2000" w:type="dxa"/>
            <w:vAlign w:val="center"/>
          </w:tcPr>
          <w:p w14:paraId="601F18C1" w14:textId="44BF9028" w:rsidR="00FB04C3" w:rsidRPr="00B62C21" w:rsidRDefault="00FB04C3" w:rsidP="00B62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21">
              <w:rPr>
                <w:b/>
                <w:bCs/>
                <w:sz w:val="24"/>
                <w:szCs w:val="24"/>
              </w:rPr>
              <w:t>Domaines</w:t>
            </w:r>
          </w:p>
        </w:tc>
        <w:tc>
          <w:tcPr>
            <w:tcW w:w="2104" w:type="dxa"/>
            <w:vAlign w:val="center"/>
          </w:tcPr>
          <w:p w14:paraId="24057E41" w14:textId="29B3204D" w:rsidR="00FB04C3" w:rsidRPr="00B62C21" w:rsidRDefault="00FB04C3" w:rsidP="00B62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62C21">
              <w:rPr>
                <w:b/>
                <w:bCs/>
                <w:sz w:val="28"/>
                <w:szCs w:val="28"/>
              </w:rPr>
              <w:t>Axes stratégiques</w:t>
            </w:r>
          </w:p>
        </w:tc>
        <w:tc>
          <w:tcPr>
            <w:tcW w:w="2285" w:type="dxa"/>
            <w:vAlign w:val="center"/>
          </w:tcPr>
          <w:p w14:paraId="01C94ACD" w14:textId="20742292" w:rsidR="00FB04C3" w:rsidRPr="00B62C21" w:rsidRDefault="00FB04C3" w:rsidP="00B62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62C21">
              <w:rPr>
                <w:b/>
                <w:bCs/>
                <w:sz w:val="28"/>
                <w:szCs w:val="28"/>
              </w:rPr>
              <w:t>Objectifs spécifiques</w:t>
            </w:r>
          </w:p>
        </w:tc>
        <w:tc>
          <w:tcPr>
            <w:tcW w:w="3812" w:type="dxa"/>
            <w:vAlign w:val="center"/>
          </w:tcPr>
          <w:p w14:paraId="22473D04" w14:textId="4D585CA9" w:rsidR="00FB04C3" w:rsidRPr="00B62C21" w:rsidRDefault="00FB04C3" w:rsidP="00B62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62C21">
              <w:rPr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3793" w:type="dxa"/>
            <w:vAlign w:val="center"/>
          </w:tcPr>
          <w:p w14:paraId="21FC922E" w14:textId="508766FA" w:rsidR="00FB04C3" w:rsidRPr="00B62C21" w:rsidRDefault="00FB04C3" w:rsidP="00B62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62C21">
              <w:rPr>
                <w:b/>
                <w:bCs/>
                <w:sz w:val="28"/>
                <w:szCs w:val="28"/>
              </w:rPr>
              <w:t>Critères d’évaluation</w:t>
            </w:r>
          </w:p>
        </w:tc>
      </w:tr>
      <w:tr w:rsidR="00A44919" w14:paraId="4EEF8AEE" w14:textId="77777777" w:rsidTr="005C2DD0">
        <w:tc>
          <w:tcPr>
            <w:tcW w:w="2000" w:type="dxa"/>
            <w:vMerge w:val="restart"/>
            <w:shd w:val="clear" w:color="auto" w:fill="FFF2CC" w:themeFill="accent4" w:themeFillTint="33"/>
            <w:vAlign w:val="center"/>
          </w:tcPr>
          <w:p w14:paraId="73D443D1" w14:textId="0F6AA0D9" w:rsidR="00A44919" w:rsidRPr="00B62C21" w:rsidRDefault="00A44919" w:rsidP="00B62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21">
              <w:rPr>
                <w:b/>
                <w:bCs/>
                <w:sz w:val="24"/>
                <w:szCs w:val="24"/>
              </w:rPr>
              <w:t>Domaine linguistique</w:t>
            </w:r>
          </w:p>
        </w:tc>
        <w:tc>
          <w:tcPr>
            <w:tcW w:w="2104" w:type="dxa"/>
            <w:vMerge w:val="restart"/>
            <w:shd w:val="clear" w:color="auto" w:fill="FFF2CC" w:themeFill="accent4" w:themeFillTint="33"/>
            <w:vAlign w:val="center"/>
          </w:tcPr>
          <w:p w14:paraId="313A9234" w14:textId="26BA05FF" w:rsidR="00A44919" w:rsidRDefault="00A44919" w:rsidP="00B62C21">
            <w:r>
              <w:t>Améliorer la maîtrise des langues</w:t>
            </w:r>
          </w:p>
        </w:tc>
        <w:tc>
          <w:tcPr>
            <w:tcW w:w="2285" w:type="dxa"/>
            <w:shd w:val="clear" w:color="auto" w:fill="FFF2CC" w:themeFill="accent4" w:themeFillTint="33"/>
            <w:vAlign w:val="center"/>
          </w:tcPr>
          <w:p w14:paraId="720BC7CA" w14:textId="77777777" w:rsidR="00A44919" w:rsidRDefault="00423626" w:rsidP="00B62C21">
            <w:r>
              <w:t>Promouvoir l’utilisation de la BCD comme outil d’acquisition de compétences littéraire</w:t>
            </w:r>
            <w:r w:rsidR="004A3618">
              <w:t xml:space="preserve"> </w:t>
            </w:r>
            <w:r>
              <w:t>et linguistique</w:t>
            </w:r>
          </w:p>
          <w:p w14:paraId="2B03F9B3" w14:textId="77777777" w:rsidR="00A10890" w:rsidRDefault="00A10890" w:rsidP="00B62C21">
            <w:r>
              <w:t xml:space="preserve">(nécessité </w:t>
            </w:r>
            <w:r w:rsidR="009D1E0E">
              <w:t>d’étendre les heures d’intervention en BCD)</w:t>
            </w:r>
          </w:p>
          <w:p w14:paraId="2F07904F" w14:textId="5F8D4F09" w:rsidR="006A0242" w:rsidRDefault="006A0242" w:rsidP="00B62C21">
            <w:r>
              <w:t>Définir un rééquipement mobilier</w:t>
            </w:r>
          </w:p>
        </w:tc>
        <w:tc>
          <w:tcPr>
            <w:tcW w:w="3812" w:type="dxa"/>
            <w:shd w:val="clear" w:color="auto" w:fill="FFF2CC" w:themeFill="accent4" w:themeFillTint="33"/>
            <w:vAlign w:val="center"/>
          </w:tcPr>
          <w:p w14:paraId="102C80B2" w14:textId="77777777" w:rsidR="00A44919" w:rsidRDefault="00D455AA" w:rsidP="00B62C21">
            <w:pPr>
              <w:pStyle w:val="Paragraphedeliste"/>
              <w:numPr>
                <w:ilvl w:val="0"/>
                <w:numId w:val="8"/>
              </w:numPr>
            </w:pPr>
            <w:r>
              <w:t>Action de lecture offerte inter classes</w:t>
            </w:r>
          </w:p>
          <w:p w14:paraId="3916AEF5" w14:textId="77777777" w:rsidR="00D455AA" w:rsidRDefault="00D455AA" w:rsidP="00B62C21">
            <w:pPr>
              <w:pStyle w:val="Paragraphedeliste"/>
              <w:numPr>
                <w:ilvl w:val="0"/>
                <w:numId w:val="8"/>
              </w:numPr>
            </w:pPr>
            <w:r>
              <w:t>Rallye lecture</w:t>
            </w:r>
          </w:p>
          <w:p w14:paraId="31E2F163" w14:textId="77777777" w:rsidR="00D455AA" w:rsidRDefault="00D455AA" w:rsidP="00B62C21">
            <w:pPr>
              <w:pStyle w:val="Paragraphedeliste"/>
              <w:numPr>
                <w:ilvl w:val="0"/>
                <w:numId w:val="8"/>
              </w:numPr>
            </w:pPr>
            <w:r>
              <w:t>Présentation d’ouvrage médiatisé par un parent d’élève</w:t>
            </w:r>
          </w:p>
          <w:p w14:paraId="75E60F55" w14:textId="77777777" w:rsidR="001015E0" w:rsidRDefault="006A0242" w:rsidP="00B62C21">
            <w:pPr>
              <w:pStyle w:val="Paragraphedeliste"/>
              <w:numPr>
                <w:ilvl w:val="0"/>
                <w:numId w:val="8"/>
              </w:numPr>
            </w:pPr>
            <w:r>
              <w:t>Réorganiser les fonds en langue française et anglaise</w:t>
            </w:r>
          </w:p>
          <w:p w14:paraId="1FC0FF68" w14:textId="77777777" w:rsidR="00EE41A2" w:rsidRDefault="00EE41A2" w:rsidP="00B62C21">
            <w:pPr>
              <w:pStyle w:val="Paragraphedeliste"/>
              <w:numPr>
                <w:ilvl w:val="0"/>
                <w:numId w:val="8"/>
              </w:numPr>
            </w:pPr>
            <w:r>
              <w:t>Mise en place d’un créneau commun pour les classes de 6</w:t>
            </w:r>
            <w:r w:rsidRPr="00EE41A2">
              <w:rPr>
                <w:vertAlign w:val="superscript"/>
              </w:rPr>
              <w:t>ème</w:t>
            </w:r>
            <w:r>
              <w:t xml:space="preserve"> et 5</w:t>
            </w:r>
            <w:r w:rsidRPr="00EE41A2">
              <w:rPr>
                <w:vertAlign w:val="superscript"/>
              </w:rPr>
              <w:t>ème</w:t>
            </w:r>
            <w:r>
              <w:t xml:space="preserve"> </w:t>
            </w:r>
          </w:p>
          <w:p w14:paraId="741BFFA5" w14:textId="77777777" w:rsidR="00D510B6" w:rsidRDefault="00D510B6" w:rsidP="00B62C2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Partir des opérations existantes pour mieux les articuler et les faire connaitre à l’échelle de l’école et avoir une planification sur l’année. Par exemple</w:t>
            </w:r>
          </w:p>
          <w:p w14:paraId="06EB445D" w14:textId="77777777" w:rsidR="003F634F" w:rsidRPr="003F634F" w:rsidRDefault="003F634F" w:rsidP="00B62C21">
            <w:pPr>
              <w:numPr>
                <w:ilvl w:val="2"/>
                <w:numId w:val="8"/>
              </w:numPr>
              <w:spacing w:before="100" w:beforeAutospacing="1" w:after="100" w:afterAutospacing="1"/>
              <w:ind w:left="360"/>
            </w:pPr>
          </w:p>
          <w:p w14:paraId="78CC1A8B" w14:textId="119F3BF2" w:rsidR="00D510B6" w:rsidRPr="00D510B6" w:rsidRDefault="00D510B6" w:rsidP="00B62C21">
            <w:pPr>
              <w:numPr>
                <w:ilvl w:val="2"/>
                <w:numId w:val="8"/>
              </w:numPr>
              <w:spacing w:before="100" w:beforeAutospacing="1" w:after="100" w:afterAutospacing="1"/>
              <w:ind w:left="360"/>
            </w:pPr>
            <w:r>
              <w:rPr>
                <w:rFonts w:eastAsia="Times New Roman"/>
              </w:rPr>
              <w:t>sélection de livres tous niveaux  sur l</w:t>
            </w:r>
            <w:r w:rsidR="005C2DD0">
              <w:rPr>
                <w:rFonts w:eastAsia="Times New Roman"/>
              </w:rPr>
              <w:t>es</w:t>
            </w:r>
            <w:r>
              <w:rPr>
                <w:rFonts w:eastAsia="Times New Roman"/>
              </w:rPr>
              <w:t xml:space="preserve"> science</w:t>
            </w:r>
            <w:r w:rsidR="005C2DD0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lors de la semaine de la science (fin octobre / novembre) </w:t>
            </w:r>
          </w:p>
          <w:p w14:paraId="5038021C" w14:textId="24CB77ED" w:rsidR="00D510B6" w:rsidRDefault="00D510B6" w:rsidP="00B62C21">
            <w:pPr>
              <w:numPr>
                <w:ilvl w:val="2"/>
                <w:numId w:val="8"/>
              </w:numPr>
              <w:spacing w:before="100" w:beforeAutospacing="1" w:after="100" w:afterAutospacing="1"/>
              <w:ind w:left="360"/>
            </w:pPr>
            <w:r>
              <w:rPr>
                <w:rFonts w:eastAsia="Times New Roman"/>
              </w:rPr>
              <w:t>sélection de livre</w:t>
            </w:r>
            <w:r w:rsidR="005C2DD0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lors de la semaine de la Francophonie</w:t>
            </w:r>
          </w:p>
        </w:tc>
        <w:tc>
          <w:tcPr>
            <w:tcW w:w="3793" w:type="dxa"/>
            <w:shd w:val="clear" w:color="auto" w:fill="FFF2CC" w:themeFill="accent4" w:themeFillTint="33"/>
            <w:vAlign w:val="center"/>
          </w:tcPr>
          <w:p w14:paraId="0FB5DD18" w14:textId="70CBCB37" w:rsidR="00A44919" w:rsidRDefault="005C2DD0" w:rsidP="00B62C21">
            <w:r>
              <w:t>A définir dans le cadre d’un groupe de travail</w:t>
            </w:r>
          </w:p>
        </w:tc>
      </w:tr>
      <w:tr w:rsidR="00A44919" w14:paraId="0833B075" w14:textId="77777777" w:rsidTr="005C2DD0">
        <w:tc>
          <w:tcPr>
            <w:tcW w:w="2000" w:type="dxa"/>
            <w:vMerge/>
            <w:shd w:val="clear" w:color="auto" w:fill="FFF2CC" w:themeFill="accent4" w:themeFillTint="33"/>
            <w:vAlign w:val="center"/>
          </w:tcPr>
          <w:p w14:paraId="7B543459" w14:textId="77777777" w:rsidR="00A44919" w:rsidRPr="00B62C21" w:rsidRDefault="00A44919" w:rsidP="00B62C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2CC" w:themeFill="accent4" w:themeFillTint="33"/>
            <w:vAlign w:val="center"/>
          </w:tcPr>
          <w:p w14:paraId="6869276D" w14:textId="77777777" w:rsidR="00A44919" w:rsidRDefault="00A44919" w:rsidP="00B62C21"/>
        </w:tc>
        <w:tc>
          <w:tcPr>
            <w:tcW w:w="2285" w:type="dxa"/>
            <w:shd w:val="clear" w:color="auto" w:fill="FFF2CC" w:themeFill="accent4" w:themeFillTint="33"/>
            <w:vAlign w:val="center"/>
          </w:tcPr>
          <w:p w14:paraId="251A6C6C" w14:textId="62DA3A9F" w:rsidR="00A44919" w:rsidRDefault="0067502D" w:rsidP="00B62C21">
            <w:r>
              <w:t>Développer</w:t>
            </w:r>
            <w:r w:rsidR="002502C5">
              <w:t xml:space="preserve"> et approfondir</w:t>
            </w:r>
            <w:r>
              <w:t xml:space="preserve"> la maîtrise de l’anglais </w:t>
            </w:r>
            <w:r w:rsidR="002502C5">
              <w:t>en s’appuyant sur les apprentissages linguistiques et disciplinaires</w:t>
            </w:r>
          </w:p>
        </w:tc>
        <w:tc>
          <w:tcPr>
            <w:tcW w:w="3812" w:type="dxa"/>
            <w:shd w:val="clear" w:color="auto" w:fill="FFF2CC" w:themeFill="accent4" w:themeFillTint="33"/>
            <w:vAlign w:val="center"/>
          </w:tcPr>
          <w:p w14:paraId="425095BF" w14:textId="77777777" w:rsidR="005C2DD0" w:rsidRDefault="005C2DD0" w:rsidP="00B62C21"/>
          <w:p w14:paraId="5D8D3BC8" w14:textId="77777777" w:rsidR="005C2DD0" w:rsidRDefault="005C2DD0" w:rsidP="00B62C21"/>
          <w:p w14:paraId="13C505DF" w14:textId="77777777" w:rsidR="005C2DD0" w:rsidRDefault="005C2DD0" w:rsidP="00B62C21"/>
          <w:p w14:paraId="09188FCF" w14:textId="0E3B4B50" w:rsidR="00A44919" w:rsidRDefault="002502C5" w:rsidP="00B62C21">
            <w:r>
              <w:t>Ouverture d’une section internationale</w:t>
            </w:r>
          </w:p>
          <w:p w14:paraId="6E19FEAE" w14:textId="77777777" w:rsidR="005C2DD0" w:rsidRDefault="005C2DD0" w:rsidP="00B62C21"/>
          <w:p w14:paraId="6AA7D83C" w14:textId="77777777" w:rsidR="005C2DD0" w:rsidRDefault="005C2DD0" w:rsidP="00B62C21"/>
          <w:p w14:paraId="05C81222" w14:textId="77777777" w:rsidR="005C2DD0" w:rsidRDefault="005C2DD0" w:rsidP="00B62C21"/>
          <w:p w14:paraId="01BE2D53" w14:textId="441F7493" w:rsidR="005C2DD0" w:rsidRDefault="005C2DD0" w:rsidP="00B62C21"/>
        </w:tc>
        <w:tc>
          <w:tcPr>
            <w:tcW w:w="3793" w:type="dxa"/>
            <w:shd w:val="clear" w:color="auto" w:fill="FFF2CC" w:themeFill="accent4" w:themeFillTint="33"/>
            <w:vAlign w:val="center"/>
          </w:tcPr>
          <w:p w14:paraId="77DD8491" w14:textId="77777777" w:rsidR="00A44919" w:rsidRDefault="00A44919" w:rsidP="00B62C21"/>
        </w:tc>
      </w:tr>
      <w:tr w:rsidR="008B3F09" w14:paraId="7596CEDB" w14:textId="77777777" w:rsidTr="005C2DD0">
        <w:tc>
          <w:tcPr>
            <w:tcW w:w="2000" w:type="dxa"/>
            <w:vMerge w:val="restart"/>
            <w:shd w:val="clear" w:color="auto" w:fill="FFFF00"/>
            <w:vAlign w:val="center"/>
          </w:tcPr>
          <w:p w14:paraId="56B1A28D" w14:textId="5C8E4EDC" w:rsidR="008B3F09" w:rsidRPr="00B62C21" w:rsidRDefault="008B3F09" w:rsidP="00B62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21">
              <w:rPr>
                <w:b/>
                <w:bCs/>
                <w:sz w:val="24"/>
                <w:szCs w:val="24"/>
              </w:rPr>
              <w:lastRenderedPageBreak/>
              <w:t>Domaine citoyenneté</w:t>
            </w:r>
          </w:p>
        </w:tc>
        <w:tc>
          <w:tcPr>
            <w:tcW w:w="2104" w:type="dxa"/>
            <w:vMerge w:val="restart"/>
            <w:shd w:val="clear" w:color="auto" w:fill="FFFF00"/>
            <w:vAlign w:val="center"/>
          </w:tcPr>
          <w:p w14:paraId="77B5F01C" w14:textId="1535AA3A" w:rsidR="008B3F09" w:rsidRDefault="008B3F09" w:rsidP="00B62C21">
            <w:r>
              <w:t>Développer chez nos élèves une citoyenneté ouverte sur le monde et les autres</w:t>
            </w:r>
          </w:p>
        </w:tc>
        <w:tc>
          <w:tcPr>
            <w:tcW w:w="2285" w:type="dxa"/>
            <w:shd w:val="clear" w:color="auto" w:fill="FFFF00"/>
            <w:vAlign w:val="center"/>
          </w:tcPr>
          <w:p w14:paraId="622C99F3" w14:textId="4ACA2BAA" w:rsidR="008B3F09" w:rsidRDefault="008B3F09" w:rsidP="00B62C21">
            <w:r>
              <w:t xml:space="preserve">Développer des connaissances autour de la géopolitique </w:t>
            </w:r>
            <w:r w:rsidR="00D54007">
              <w:t xml:space="preserve">ou </w:t>
            </w:r>
            <w:r>
              <w:t>compétences dans le champ de l’éloquence.</w:t>
            </w:r>
          </w:p>
          <w:p w14:paraId="241ADB45" w14:textId="77777777" w:rsidR="00D54007" w:rsidRDefault="00D54007" w:rsidP="00B62C21"/>
          <w:p w14:paraId="19C949CD" w14:textId="09FA772B" w:rsidR="008B3F09" w:rsidRDefault="008B3F09" w:rsidP="00B62C21">
            <w:r>
              <w:t xml:space="preserve">Permettre aux élèves de faire la rencontre d’autres élèves </w:t>
            </w:r>
          </w:p>
        </w:tc>
        <w:tc>
          <w:tcPr>
            <w:tcW w:w="3812" w:type="dxa"/>
            <w:shd w:val="clear" w:color="auto" w:fill="FFFF00"/>
            <w:vAlign w:val="center"/>
          </w:tcPr>
          <w:p w14:paraId="537534B0" w14:textId="77777777" w:rsidR="008B3F09" w:rsidRDefault="008B3F09" w:rsidP="00B62C21">
            <w:pPr>
              <w:pStyle w:val="Paragraphedeliste"/>
              <w:numPr>
                <w:ilvl w:val="0"/>
                <w:numId w:val="1"/>
              </w:numPr>
            </w:pPr>
            <w:r>
              <w:t>Ambassadeurs en herbe</w:t>
            </w:r>
          </w:p>
          <w:p w14:paraId="292FA017" w14:textId="77777777" w:rsidR="008B3F09" w:rsidRDefault="008B3F09" w:rsidP="00B62C21"/>
          <w:p w14:paraId="0277B39B" w14:textId="77777777" w:rsidR="008B3F09" w:rsidRDefault="008B3F09" w:rsidP="00B62C21">
            <w:pPr>
              <w:pStyle w:val="Paragraphedeliste"/>
              <w:numPr>
                <w:ilvl w:val="0"/>
                <w:numId w:val="1"/>
              </w:numPr>
            </w:pPr>
            <w:r>
              <w:t>Modèle UN</w:t>
            </w:r>
          </w:p>
          <w:p w14:paraId="4531ED97" w14:textId="3F940A7C" w:rsidR="008B3F09" w:rsidRDefault="008B3F09" w:rsidP="00B62C21">
            <w:pPr>
              <w:pStyle w:val="Paragraphedeliste"/>
            </w:pPr>
          </w:p>
          <w:p w14:paraId="2D6304E6" w14:textId="4ABFBAD4" w:rsidR="008B3F09" w:rsidRDefault="008B3F09" w:rsidP="00B62C21">
            <w:pPr>
              <w:pStyle w:val="Paragraphedeliste"/>
            </w:pPr>
          </w:p>
          <w:p w14:paraId="386F3799" w14:textId="1DB4C798" w:rsidR="008B3F09" w:rsidRDefault="008B3F09" w:rsidP="00B62C21">
            <w:pPr>
              <w:pStyle w:val="Paragraphedeliste"/>
            </w:pPr>
          </w:p>
          <w:p w14:paraId="3B59D1FC" w14:textId="77777777" w:rsidR="008B3F09" w:rsidRDefault="008B3F09" w:rsidP="00B62C21">
            <w:pPr>
              <w:pStyle w:val="Paragraphedeliste"/>
            </w:pPr>
          </w:p>
          <w:p w14:paraId="5A20F90A" w14:textId="4B6C9D26" w:rsidR="008B3F09" w:rsidRDefault="008B3F09" w:rsidP="00B62C21">
            <w:pPr>
              <w:pStyle w:val="Paragraphedeliste"/>
              <w:numPr>
                <w:ilvl w:val="0"/>
                <w:numId w:val="1"/>
              </w:numPr>
            </w:pPr>
            <w:r>
              <w:t>Débats en inter classes</w:t>
            </w:r>
          </w:p>
        </w:tc>
        <w:tc>
          <w:tcPr>
            <w:tcW w:w="3793" w:type="dxa"/>
            <w:shd w:val="clear" w:color="auto" w:fill="FFFF00"/>
            <w:vAlign w:val="center"/>
          </w:tcPr>
          <w:p w14:paraId="4D7C07B2" w14:textId="77777777" w:rsidR="008B3F09" w:rsidRDefault="008B3F09" w:rsidP="00B62C21"/>
          <w:p w14:paraId="77C9A993" w14:textId="77777777" w:rsidR="008B3F09" w:rsidRDefault="008B3F09" w:rsidP="00B62C21"/>
          <w:p w14:paraId="2E617AE2" w14:textId="77777777" w:rsidR="008B3F09" w:rsidRDefault="008B3F09" w:rsidP="00B62C21"/>
          <w:p w14:paraId="5183D902" w14:textId="04012C68" w:rsidR="008B3F09" w:rsidRDefault="008B3F09" w:rsidP="00B62C21">
            <w:pPr>
              <w:pStyle w:val="Paragraphedeliste"/>
              <w:numPr>
                <w:ilvl w:val="0"/>
                <w:numId w:val="1"/>
              </w:numPr>
            </w:pPr>
            <w:r>
              <w:t>Une classe du secondaire participe aux rencontres inter écoles d’Harare</w:t>
            </w:r>
          </w:p>
          <w:p w14:paraId="2113FDAD" w14:textId="77777777" w:rsidR="008B3F09" w:rsidRDefault="008B3F09" w:rsidP="00B62C21"/>
          <w:p w14:paraId="253D25C0" w14:textId="462EE484" w:rsidR="008B3F09" w:rsidRPr="00D54007" w:rsidRDefault="008B3F09" w:rsidP="00B62C21">
            <w:pPr>
              <w:pStyle w:val="Paragraphedeliste"/>
              <w:numPr>
                <w:ilvl w:val="0"/>
                <w:numId w:val="6"/>
              </w:numPr>
              <w:rPr>
                <w:i/>
                <w:iCs/>
              </w:rPr>
            </w:pPr>
            <w:r w:rsidRPr="00D54007">
              <w:rPr>
                <w:i/>
                <w:iCs/>
              </w:rPr>
              <w:t xml:space="preserve">débats à partir du cycle </w:t>
            </w:r>
            <w:r w:rsidR="00D54007" w:rsidRPr="00D54007">
              <w:rPr>
                <w:i/>
                <w:iCs/>
              </w:rPr>
              <w:t>1</w:t>
            </w:r>
            <w:r w:rsidR="00D54007">
              <w:rPr>
                <w:i/>
                <w:iCs/>
              </w:rPr>
              <w:t>, au secondaire des débats sont organisés régulièrement, des rôles d’observateurs ou débateurs sont proposés</w:t>
            </w:r>
          </w:p>
          <w:p w14:paraId="3DFEDDFC" w14:textId="48FA009C" w:rsidR="008B3F09" w:rsidRDefault="008B3F09" w:rsidP="00B62C21"/>
        </w:tc>
      </w:tr>
      <w:tr w:rsidR="008B3F09" w14:paraId="726DF691" w14:textId="77777777" w:rsidTr="005C2DD0">
        <w:tc>
          <w:tcPr>
            <w:tcW w:w="2000" w:type="dxa"/>
            <w:vMerge/>
            <w:shd w:val="clear" w:color="auto" w:fill="FFFF00"/>
            <w:vAlign w:val="center"/>
          </w:tcPr>
          <w:p w14:paraId="5FAB297F" w14:textId="77777777" w:rsidR="008B3F09" w:rsidRDefault="008B3F09" w:rsidP="00B62C21"/>
        </w:tc>
        <w:tc>
          <w:tcPr>
            <w:tcW w:w="2104" w:type="dxa"/>
            <w:vMerge/>
            <w:shd w:val="clear" w:color="auto" w:fill="FFFF00"/>
            <w:vAlign w:val="center"/>
          </w:tcPr>
          <w:p w14:paraId="4463DFB4" w14:textId="77777777" w:rsidR="008B3F09" w:rsidRDefault="008B3F09" w:rsidP="00B62C21"/>
        </w:tc>
        <w:tc>
          <w:tcPr>
            <w:tcW w:w="2285" w:type="dxa"/>
            <w:shd w:val="clear" w:color="auto" w:fill="FFFF00"/>
            <w:vAlign w:val="center"/>
          </w:tcPr>
          <w:p w14:paraId="0D728803" w14:textId="2173C912" w:rsidR="008B3F09" w:rsidRDefault="008B3F09" w:rsidP="00B62C21">
            <w:r>
              <w:t>En lien avec les champs disciplinaires et les parcours d’apprentissage, découvrir et expérimenter  en s’appuyant sur le vivant.</w:t>
            </w:r>
          </w:p>
          <w:p w14:paraId="4689CBD1" w14:textId="71F57E7E" w:rsidR="008B3F09" w:rsidRDefault="008B3F09" w:rsidP="00B62C21">
            <w:r>
              <w:t>Former les élèves à la question du développement durable.</w:t>
            </w:r>
          </w:p>
        </w:tc>
        <w:tc>
          <w:tcPr>
            <w:tcW w:w="3812" w:type="dxa"/>
            <w:shd w:val="clear" w:color="auto" w:fill="FFFF00"/>
            <w:vAlign w:val="center"/>
          </w:tcPr>
          <w:p w14:paraId="2D871BD2" w14:textId="5C9F7F40" w:rsidR="005C2DD0" w:rsidRDefault="005C2DD0" w:rsidP="00B62C21">
            <w:pPr>
              <w:pStyle w:val="Paragraphedeliste"/>
              <w:numPr>
                <w:ilvl w:val="0"/>
                <w:numId w:val="2"/>
              </w:numPr>
            </w:pPr>
            <w:r>
              <w:t>Permettre aux élèves de vivre des expériences de découverte de l’environnement en milieu naturel</w:t>
            </w:r>
          </w:p>
          <w:p w14:paraId="6B0712BC" w14:textId="71282E5A" w:rsidR="008B3F09" w:rsidRDefault="008B3F09" w:rsidP="00B62C21">
            <w:pPr>
              <w:pStyle w:val="Paragraphedeliste"/>
              <w:numPr>
                <w:ilvl w:val="0"/>
                <w:numId w:val="2"/>
              </w:numPr>
            </w:pPr>
            <w:r>
              <w:t>Mise en place d’un jardin partagé en inter cycles</w:t>
            </w:r>
          </w:p>
          <w:p w14:paraId="15C80152" w14:textId="77777777" w:rsidR="008B3F09" w:rsidRDefault="008B3F09" w:rsidP="00B62C21">
            <w:pPr>
              <w:pStyle w:val="Paragraphedeliste"/>
              <w:numPr>
                <w:ilvl w:val="0"/>
                <w:numId w:val="2"/>
              </w:numPr>
            </w:pPr>
            <w:r>
              <w:t>Utiliser le réseau des intervenants scientifiques dans le cadre d’animation ou conférence</w:t>
            </w:r>
          </w:p>
          <w:p w14:paraId="2F5CD915" w14:textId="01A071BD" w:rsidR="008B3F09" w:rsidRDefault="008B3F09" w:rsidP="00B62C21">
            <w:pPr>
              <w:pStyle w:val="Paragraphedeliste"/>
              <w:numPr>
                <w:ilvl w:val="0"/>
                <w:numId w:val="2"/>
              </w:numPr>
            </w:pPr>
            <w:r>
              <w:t>Identifier des éco délégués pour la mise en place d’un programme d’actions autour des écogestes</w:t>
            </w:r>
          </w:p>
        </w:tc>
        <w:tc>
          <w:tcPr>
            <w:tcW w:w="3793" w:type="dxa"/>
            <w:shd w:val="clear" w:color="auto" w:fill="FFFF00"/>
            <w:vAlign w:val="center"/>
          </w:tcPr>
          <w:p w14:paraId="6D5A0352" w14:textId="77777777" w:rsidR="008B3F09" w:rsidRDefault="008B3F09" w:rsidP="00B62C21"/>
          <w:p w14:paraId="40F383D5" w14:textId="77777777" w:rsidR="008B3F09" w:rsidRDefault="008B3F09" w:rsidP="00B62C21"/>
          <w:p w14:paraId="219F979D" w14:textId="469C924F" w:rsidR="008B3F09" w:rsidRDefault="005C2DD0" w:rsidP="005C2DD0">
            <w:pPr>
              <w:pStyle w:val="Paragraphedeliste"/>
              <w:numPr>
                <w:ilvl w:val="0"/>
                <w:numId w:val="2"/>
              </w:numPr>
            </w:pPr>
            <w:r>
              <w:t>Mise en place de séjours nature</w:t>
            </w:r>
          </w:p>
          <w:p w14:paraId="3F0376D5" w14:textId="77777777" w:rsidR="008B3F09" w:rsidRDefault="008B3F09" w:rsidP="00B62C21"/>
          <w:p w14:paraId="3135E67A" w14:textId="77777777" w:rsidR="008B3F09" w:rsidRDefault="008B3F09" w:rsidP="00B62C21"/>
          <w:p w14:paraId="1B5D4B48" w14:textId="77777777" w:rsidR="008B3F09" w:rsidRDefault="008B3F09" w:rsidP="00B62C21"/>
          <w:p w14:paraId="41A95B36" w14:textId="77777777" w:rsidR="008B3F09" w:rsidRDefault="008B3F09" w:rsidP="00B62C21"/>
          <w:p w14:paraId="0A1D095E" w14:textId="77777777" w:rsidR="008B3F09" w:rsidRDefault="008B3F09" w:rsidP="00B62C21"/>
          <w:p w14:paraId="05496040" w14:textId="4D8BAE96" w:rsidR="008B3F09" w:rsidRDefault="008B3F09" w:rsidP="00B62C21">
            <w:pPr>
              <w:pStyle w:val="Paragraphedeliste"/>
              <w:numPr>
                <w:ilvl w:val="0"/>
                <w:numId w:val="2"/>
              </w:numPr>
            </w:pPr>
            <w:r>
              <w:t>Un éco délégué est identifié du CM1 au lycée.</w:t>
            </w:r>
          </w:p>
          <w:p w14:paraId="02B57D99" w14:textId="617B6F9F" w:rsidR="008B3F09" w:rsidRDefault="008B3F09" w:rsidP="00B62C21">
            <w:pPr>
              <w:pStyle w:val="Paragraphedeliste"/>
              <w:numPr>
                <w:ilvl w:val="0"/>
                <w:numId w:val="2"/>
              </w:numPr>
            </w:pPr>
            <w:r>
              <w:t xml:space="preserve">Au moins 3 réunions  de ces éco délégués sont organisées </w:t>
            </w:r>
          </w:p>
          <w:p w14:paraId="5775FF7A" w14:textId="25AF667C" w:rsidR="008B3F09" w:rsidRDefault="008B3F09" w:rsidP="00B62C21">
            <w:pPr>
              <w:pStyle w:val="Paragraphedeliste"/>
              <w:numPr>
                <w:ilvl w:val="0"/>
                <w:numId w:val="2"/>
              </w:numPr>
            </w:pPr>
            <w:r>
              <w:t>Au moins une action est mise en place à l’initiative des éco  délégués</w:t>
            </w:r>
          </w:p>
          <w:p w14:paraId="1800D166" w14:textId="16FD0F87" w:rsidR="008B3F09" w:rsidRDefault="008B3F09" w:rsidP="00B62C21"/>
        </w:tc>
      </w:tr>
      <w:tr w:rsidR="008B3F09" w14:paraId="01244977" w14:textId="77777777" w:rsidTr="005C2DD0">
        <w:tc>
          <w:tcPr>
            <w:tcW w:w="2000" w:type="dxa"/>
            <w:vMerge/>
            <w:shd w:val="clear" w:color="auto" w:fill="FFFF00"/>
            <w:vAlign w:val="center"/>
          </w:tcPr>
          <w:p w14:paraId="4CEC33B3" w14:textId="77777777" w:rsidR="008B3F09" w:rsidRDefault="008B3F09" w:rsidP="00B62C21"/>
        </w:tc>
        <w:tc>
          <w:tcPr>
            <w:tcW w:w="2104" w:type="dxa"/>
            <w:vMerge/>
            <w:shd w:val="clear" w:color="auto" w:fill="FFFF00"/>
            <w:vAlign w:val="center"/>
          </w:tcPr>
          <w:p w14:paraId="1C88258F" w14:textId="77777777" w:rsidR="008B3F09" w:rsidRDefault="008B3F09" w:rsidP="00B62C21"/>
        </w:tc>
        <w:tc>
          <w:tcPr>
            <w:tcW w:w="2285" w:type="dxa"/>
            <w:vMerge w:val="restart"/>
            <w:shd w:val="clear" w:color="auto" w:fill="FFFF00"/>
            <w:vAlign w:val="center"/>
          </w:tcPr>
          <w:p w14:paraId="3EA7B257" w14:textId="77777777" w:rsidR="008B3F09" w:rsidRDefault="008B3F09" w:rsidP="00B62C21"/>
          <w:p w14:paraId="1AFE2C8F" w14:textId="77777777" w:rsidR="008B3F09" w:rsidRDefault="008B3F09" w:rsidP="00B62C21"/>
          <w:p w14:paraId="37DF5D72" w14:textId="77777777" w:rsidR="008B3F09" w:rsidRDefault="008B3F09" w:rsidP="00B62C21"/>
          <w:p w14:paraId="0E29166B" w14:textId="77777777" w:rsidR="008B3F09" w:rsidRDefault="008B3F09" w:rsidP="00B62C21"/>
          <w:p w14:paraId="1925F526" w14:textId="77777777" w:rsidR="008B3F09" w:rsidRDefault="008B3F09" w:rsidP="00B62C21"/>
          <w:p w14:paraId="3D97B121" w14:textId="77777777" w:rsidR="008B3F09" w:rsidRDefault="008B3F09" w:rsidP="00B62C21"/>
          <w:p w14:paraId="7A8151BB" w14:textId="77777777" w:rsidR="008B3F09" w:rsidRDefault="008B3F09" w:rsidP="00B62C21"/>
          <w:p w14:paraId="27C850BD" w14:textId="77777777" w:rsidR="008B3F09" w:rsidRDefault="008B3F09" w:rsidP="00B62C21"/>
          <w:p w14:paraId="628F87B7" w14:textId="77777777" w:rsidR="008B3F09" w:rsidRDefault="008B3F09" w:rsidP="00B62C21"/>
          <w:p w14:paraId="0A79AEEA" w14:textId="77777777" w:rsidR="008B3F09" w:rsidRDefault="008B3F09" w:rsidP="00B62C21"/>
          <w:p w14:paraId="74A24C6E" w14:textId="77777777" w:rsidR="008B3F09" w:rsidRDefault="008B3F09" w:rsidP="00B62C21"/>
          <w:p w14:paraId="6D7EA33A" w14:textId="77777777" w:rsidR="008B3F09" w:rsidRDefault="008B3F09" w:rsidP="00B62C21"/>
          <w:p w14:paraId="3DEF7802" w14:textId="77777777" w:rsidR="008B3F09" w:rsidRDefault="008B3F09" w:rsidP="00B62C21"/>
          <w:p w14:paraId="55AC438C" w14:textId="77777777" w:rsidR="008B3F09" w:rsidRDefault="008B3F09" w:rsidP="00B62C21"/>
          <w:p w14:paraId="6C369176" w14:textId="77777777" w:rsidR="008B3F09" w:rsidRDefault="008B3F09" w:rsidP="00B62C21"/>
          <w:p w14:paraId="712B1AD5" w14:textId="77777777" w:rsidR="008B3F09" w:rsidRDefault="008B3F09" w:rsidP="00B62C21"/>
          <w:p w14:paraId="38AD8B76" w14:textId="77777777" w:rsidR="008B3F09" w:rsidRDefault="008B3F09" w:rsidP="00B62C21"/>
          <w:p w14:paraId="4F28C0C4" w14:textId="77777777" w:rsidR="008B3F09" w:rsidRDefault="008B3F09" w:rsidP="00B62C21"/>
          <w:p w14:paraId="2E159606" w14:textId="74CBF2A6" w:rsidR="008B3F09" w:rsidRDefault="008B3F09" w:rsidP="00B62C21">
            <w:r>
              <w:t>Organiser des temps de rencontre et de partage de projets entre classes/Niveaux/écoles</w:t>
            </w:r>
          </w:p>
        </w:tc>
        <w:tc>
          <w:tcPr>
            <w:tcW w:w="3812" w:type="dxa"/>
            <w:shd w:val="clear" w:color="auto" w:fill="FFFF00"/>
            <w:vAlign w:val="center"/>
          </w:tcPr>
          <w:p w14:paraId="6263F84A" w14:textId="77777777" w:rsidR="008B3F09" w:rsidRDefault="008B3F09" w:rsidP="00B62C21"/>
          <w:p w14:paraId="1732F154" w14:textId="77777777" w:rsidR="008B3F09" w:rsidRDefault="008B3F09" w:rsidP="00B62C21"/>
          <w:p w14:paraId="5A29B1A5" w14:textId="77777777" w:rsidR="008B3F09" w:rsidRDefault="008B3F09" w:rsidP="00B62C21"/>
          <w:p w14:paraId="301A0727" w14:textId="77777777" w:rsidR="008B3F09" w:rsidRDefault="008B3F09" w:rsidP="00B62C21"/>
          <w:p w14:paraId="6A8B16A8" w14:textId="77777777" w:rsidR="008B3F09" w:rsidRDefault="008B3F09" w:rsidP="00B62C21"/>
          <w:p w14:paraId="612604B6" w14:textId="77777777" w:rsidR="008B3F09" w:rsidRDefault="008B3F09" w:rsidP="00B62C21"/>
          <w:p w14:paraId="43DDD0A3" w14:textId="77777777" w:rsidR="008B3F09" w:rsidRDefault="008B3F09" w:rsidP="00B62C21"/>
          <w:p w14:paraId="3D0CB80D" w14:textId="77777777" w:rsidR="008B3F09" w:rsidRDefault="008B3F09" w:rsidP="00B62C21"/>
          <w:p w14:paraId="3A54945E" w14:textId="77777777" w:rsidR="008B3F09" w:rsidRDefault="008B3F09" w:rsidP="00B62C21"/>
          <w:p w14:paraId="1C92090D" w14:textId="77777777" w:rsidR="008B3F09" w:rsidRDefault="008B3F09" w:rsidP="00B62C21"/>
          <w:p w14:paraId="11707652" w14:textId="77777777" w:rsidR="008B3F09" w:rsidRDefault="008B3F09" w:rsidP="00B62C21">
            <w:r>
              <w:t>Concours mathématiques</w:t>
            </w:r>
          </w:p>
          <w:p w14:paraId="6B90CC75" w14:textId="77777777" w:rsidR="008B3F09" w:rsidRDefault="008B3F09" w:rsidP="00B62C21"/>
          <w:p w14:paraId="0D292B11" w14:textId="74A09159" w:rsidR="008B3F09" w:rsidRDefault="008B3F09" w:rsidP="00B62C21">
            <w:r>
              <w:t>(possibilité de développer avec les différents concours un axe autour de l’ excellence, réussite motivation/émulation, sens)</w:t>
            </w:r>
          </w:p>
        </w:tc>
        <w:tc>
          <w:tcPr>
            <w:tcW w:w="3793" w:type="dxa"/>
            <w:shd w:val="clear" w:color="auto" w:fill="FFFF00"/>
            <w:vAlign w:val="center"/>
          </w:tcPr>
          <w:p w14:paraId="1D731697" w14:textId="77777777" w:rsidR="008B3F09" w:rsidRDefault="008B3F09" w:rsidP="00B62C21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Les classes de CM1 à la 3</w:t>
            </w:r>
            <w:r w:rsidRPr="00FA2D19">
              <w:rPr>
                <w:vertAlign w:val="superscript"/>
              </w:rPr>
              <w:t>ème</w:t>
            </w:r>
            <w:r>
              <w:t xml:space="preserve"> participent au castor informatique</w:t>
            </w:r>
          </w:p>
          <w:p w14:paraId="409AFF59" w14:textId="77777777" w:rsidR="008B3F09" w:rsidRDefault="008B3F09" w:rsidP="00B62C21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Les classes de CM1 à la 3</w:t>
            </w:r>
            <w:r w:rsidRPr="00FA2D19">
              <w:rPr>
                <w:vertAlign w:val="superscript"/>
              </w:rPr>
              <w:t>ème</w:t>
            </w:r>
            <w:r>
              <w:t xml:space="preserve"> participent au concours de calcul mental</w:t>
            </w:r>
          </w:p>
          <w:p w14:paraId="59B6F55D" w14:textId="77777777" w:rsidR="008B3F09" w:rsidRDefault="008B3F09" w:rsidP="00B62C21">
            <w:pPr>
              <w:pStyle w:val="Paragraphedeliste"/>
              <w:numPr>
                <w:ilvl w:val="0"/>
                <w:numId w:val="3"/>
              </w:numPr>
            </w:pPr>
            <w:r>
              <w:t>Les classes de CM1 à la 6</w:t>
            </w:r>
            <w:r w:rsidRPr="00FA2D19">
              <w:rPr>
                <w:vertAlign w:val="superscript"/>
              </w:rPr>
              <w:t>ème</w:t>
            </w:r>
            <w:r>
              <w:t xml:space="preserve"> participent au rallye mathématiques</w:t>
            </w:r>
          </w:p>
          <w:p w14:paraId="5920C552" w14:textId="77777777" w:rsidR="008B3F09" w:rsidRDefault="008B3F09" w:rsidP="00B62C21">
            <w:pPr>
              <w:pStyle w:val="Paragraphedeliste"/>
              <w:numPr>
                <w:ilvl w:val="0"/>
                <w:numId w:val="3"/>
              </w:numPr>
            </w:pPr>
            <w:r>
              <w:t>La classe de 4</w:t>
            </w:r>
            <w:r w:rsidRPr="00FA2D19">
              <w:rPr>
                <w:vertAlign w:val="superscript"/>
              </w:rPr>
              <w:t>ème</w:t>
            </w:r>
            <w:r>
              <w:t xml:space="preserve"> participe aux olympiades mathématiques</w:t>
            </w:r>
          </w:p>
          <w:p w14:paraId="7F65D834" w14:textId="04352DD2" w:rsidR="008B3F09" w:rsidRDefault="008B3F09" w:rsidP="00B62C21">
            <w:pPr>
              <w:pStyle w:val="Paragraphedeliste"/>
              <w:numPr>
                <w:ilvl w:val="0"/>
                <w:numId w:val="3"/>
              </w:numPr>
            </w:pPr>
            <w:r>
              <w:t>Les classes de Cm1 à la 3</w:t>
            </w:r>
            <w:r w:rsidRPr="00FA2D19">
              <w:rPr>
                <w:vertAlign w:val="superscript"/>
              </w:rPr>
              <w:t>ème</w:t>
            </w:r>
            <w:r>
              <w:t xml:space="preserve"> participent au kangourou mathématiques</w:t>
            </w:r>
          </w:p>
        </w:tc>
      </w:tr>
      <w:tr w:rsidR="008B3F09" w14:paraId="10D8D1BF" w14:textId="77777777" w:rsidTr="005C2DD0">
        <w:trPr>
          <w:trHeight w:val="950"/>
        </w:trPr>
        <w:tc>
          <w:tcPr>
            <w:tcW w:w="2000" w:type="dxa"/>
            <w:vMerge/>
            <w:shd w:val="clear" w:color="auto" w:fill="FFFF00"/>
            <w:vAlign w:val="center"/>
          </w:tcPr>
          <w:p w14:paraId="68231665" w14:textId="77777777" w:rsidR="008B3F09" w:rsidRDefault="008B3F09" w:rsidP="00B62C21"/>
        </w:tc>
        <w:tc>
          <w:tcPr>
            <w:tcW w:w="2104" w:type="dxa"/>
            <w:vMerge/>
            <w:shd w:val="clear" w:color="auto" w:fill="FFFF00"/>
            <w:vAlign w:val="center"/>
          </w:tcPr>
          <w:p w14:paraId="251F1B6D" w14:textId="77777777" w:rsidR="008B3F09" w:rsidRDefault="008B3F09" w:rsidP="00B62C21"/>
        </w:tc>
        <w:tc>
          <w:tcPr>
            <w:tcW w:w="2285" w:type="dxa"/>
            <w:vMerge/>
            <w:shd w:val="clear" w:color="auto" w:fill="FFFF00"/>
            <w:vAlign w:val="center"/>
          </w:tcPr>
          <w:p w14:paraId="356BF7C5" w14:textId="77777777" w:rsidR="008B3F09" w:rsidRDefault="008B3F09" w:rsidP="00B62C21"/>
        </w:tc>
        <w:tc>
          <w:tcPr>
            <w:tcW w:w="3812" w:type="dxa"/>
            <w:shd w:val="clear" w:color="auto" w:fill="FFFF00"/>
            <w:vAlign w:val="center"/>
          </w:tcPr>
          <w:p w14:paraId="0A0D0BDF" w14:textId="76C9C8A4" w:rsidR="008B3F09" w:rsidRDefault="008B3F09" w:rsidP="00B62C21">
            <w:r>
              <w:t>Projets arts</w:t>
            </w:r>
          </w:p>
        </w:tc>
        <w:tc>
          <w:tcPr>
            <w:tcW w:w="3793" w:type="dxa"/>
            <w:shd w:val="clear" w:color="auto" w:fill="FFFF00"/>
            <w:vAlign w:val="center"/>
          </w:tcPr>
          <w:p w14:paraId="34E3D903" w14:textId="77777777" w:rsidR="008B3F09" w:rsidRDefault="008B3F09" w:rsidP="00B62C21">
            <w:pPr>
              <w:pStyle w:val="Paragraphedeliste"/>
              <w:numPr>
                <w:ilvl w:val="0"/>
                <w:numId w:val="4"/>
              </w:numPr>
            </w:pPr>
            <w:r>
              <w:t>Les élèves de l’établissement participent à la grande lessive</w:t>
            </w:r>
          </w:p>
          <w:p w14:paraId="318D328B" w14:textId="286B8094" w:rsidR="008B3F09" w:rsidRDefault="008B3F09" w:rsidP="00B62C21">
            <w:pPr>
              <w:pStyle w:val="Paragraphedeliste"/>
              <w:numPr>
                <w:ilvl w:val="0"/>
                <w:numId w:val="4"/>
              </w:numPr>
            </w:pPr>
            <w:r>
              <w:t xml:space="preserve">Un projet avec un artiste est partagé par plusieurs classes </w:t>
            </w:r>
          </w:p>
        </w:tc>
      </w:tr>
      <w:tr w:rsidR="008B3F09" w14:paraId="56E888E2" w14:textId="77777777" w:rsidTr="005C2DD0">
        <w:trPr>
          <w:trHeight w:val="950"/>
        </w:trPr>
        <w:tc>
          <w:tcPr>
            <w:tcW w:w="2000" w:type="dxa"/>
            <w:vMerge/>
            <w:shd w:val="clear" w:color="auto" w:fill="FFFF00"/>
            <w:vAlign w:val="center"/>
          </w:tcPr>
          <w:p w14:paraId="00FA3F7A" w14:textId="77777777" w:rsidR="008B3F09" w:rsidRDefault="008B3F09" w:rsidP="00B62C21"/>
        </w:tc>
        <w:tc>
          <w:tcPr>
            <w:tcW w:w="2104" w:type="dxa"/>
            <w:vMerge/>
            <w:shd w:val="clear" w:color="auto" w:fill="FFFF00"/>
            <w:vAlign w:val="center"/>
          </w:tcPr>
          <w:p w14:paraId="1B61E5FE" w14:textId="77777777" w:rsidR="008B3F09" w:rsidRDefault="008B3F09" w:rsidP="00B62C21"/>
        </w:tc>
        <w:tc>
          <w:tcPr>
            <w:tcW w:w="2285" w:type="dxa"/>
            <w:vMerge/>
            <w:shd w:val="clear" w:color="auto" w:fill="FFFF00"/>
            <w:vAlign w:val="center"/>
          </w:tcPr>
          <w:p w14:paraId="15C0FD5F" w14:textId="77777777" w:rsidR="008B3F09" w:rsidRDefault="008B3F09" w:rsidP="00B62C21"/>
        </w:tc>
        <w:tc>
          <w:tcPr>
            <w:tcW w:w="3812" w:type="dxa"/>
            <w:shd w:val="clear" w:color="auto" w:fill="FFFF00"/>
            <w:vAlign w:val="center"/>
          </w:tcPr>
          <w:p w14:paraId="51ECFAEB" w14:textId="77777777" w:rsidR="008B3F09" w:rsidRDefault="008B3F09" w:rsidP="00B62C21"/>
          <w:p w14:paraId="27C4D80D" w14:textId="22CD0C2E" w:rsidR="008B3F09" w:rsidRDefault="00A806BA" w:rsidP="00B62C21">
            <w:r>
              <w:t>Fête des sciences</w:t>
            </w:r>
          </w:p>
        </w:tc>
        <w:tc>
          <w:tcPr>
            <w:tcW w:w="3793" w:type="dxa"/>
            <w:shd w:val="clear" w:color="auto" w:fill="FFFF00"/>
            <w:vAlign w:val="center"/>
          </w:tcPr>
          <w:p w14:paraId="45A14533" w14:textId="0C976541" w:rsidR="008B3F09" w:rsidRDefault="00A806BA" w:rsidP="00B62C21">
            <w:pPr>
              <w:pStyle w:val="Paragraphedeliste"/>
              <w:numPr>
                <w:ilvl w:val="0"/>
                <w:numId w:val="4"/>
              </w:numPr>
            </w:pPr>
            <w:r>
              <w:t>Les élèves de l’école voire d’autres établissements participent à une manifestation liée à la semaine des sciences</w:t>
            </w:r>
          </w:p>
        </w:tc>
      </w:tr>
      <w:tr w:rsidR="008B3F09" w14:paraId="5A83064B" w14:textId="77777777" w:rsidTr="005C2DD0">
        <w:tc>
          <w:tcPr>
            <w:tcW w:w="2000" w:type="dxa"/>
            <w:vMerge/>
            <w:shd w:val="clear" w:color="auto" w:fill="FFFF00"/>
            <w:vAlign w:val="center"/>
          </w:tcPr>
          <w:p w14:paraId="1A873EE4" w14:textId="77777777" w:rsidR="008B3F09" w:rsidRDefault="008B3F09" w:rsidP="00B62C21"/>
        </w:tc>
        <w:tc>
          <w:tcPr>
            <w:tcW w:w="2104" w:type="dxa"/>
            <w:vMerge/>
            <w:shd w:val="clear" w:color="auto" w:fill="FFFF00"/>
            <w:vAlign w:val="center"/>
          </w:tcPr>
          <w:p w14:paraId="518466ED" w14:textId="77777777" w:rsidR="008B3F09" w:rsidRDefault="008B3F09" w:rsidP="00B62C21"/>
        </w:tc>
        <w:tc>
          <w:tcPr>
            <w:tcW w:w="2285" w:type="dxa"/>
            <w:vMerge/>
            <w:shd w:val="clear" w:color="auto" w:fill="FFFF00"/>
            <w:vAlign w:val="center"/>
          </w:tcPr>
          <w:p w14:paraId="5F6D717B" w14:textId="77777777" w:rsidR="008B3F09" w:rsidRDefault="008B3F09" w:rsidP="00B62C21"/>
        </w:tc>
        <w:tc>
          <w:tcPr>
            <w:tcW w:w="3812" w:type="dxa"/>
            <w:shd w:val="clear" w:color="auto" w:fill="FFFF00"/>
            <w:vAlign w:val="center"/>
          </w:tcPr>
          <w:p w14:paraId="6188CC59" w14:textId="77777777" w:rsidR="008B3F09" w:rsidRDefault="008B3F09" w:rsidP="00B62C21"/>
          <w:p w14:paraId="217B1A77" w14:textId="77777777" w:rsidR="008B3F09" w:rsidRDefault="008B3F09" w:rsidP="00B62C21"/>
          <w:p w14:paraId="0FE9BC30" w14:textId="77777777" w:rsidR="008B3F09" w:rsidRDefault="008B3F09" w:rsidP="00B62C21"/>
          <w:p w14:paraId="26032E35" w14:textId="77777777" w:rsidR="008B3F09" w:rsidRDefault="008B3F09" w:rsidP="00B62C21">
            <w:r>
              <w:t>Rencontres inter écoles</w:t>
            </w:r>
          </w:p>
          <w:p w14:paraId="0AED6AA1" w14:textId="77777777" w:rsidR="008B3F09" w:rsidRDefault="008B3F09" w:rsidP="00B62C21"/>
          <w:p w14:paraId="5EAEAC00" w14:textId="7071BF7B" w:rsidR="008B3F09" w:rsidRDefault="008B3F09" w:rsidP="00B62C21"/>
          <w:p w14:paraId="56CBBBDB" w14:textId="60F2A93B" w:rsidR="005C2DD0" w:rsidRDefault="005C2DD0" w:rsidP="00B62C21"/>
          <w:p w14:paraId="5853331E" w14:textId="0ADCFB51" w:rsidR="005C2DD0" w:rsidRDefault="005C2DD0" w:rsidP="00B62C21"/>
          <w:p w14:paraId="5AA1F7BD" w14:textId="12A9F909" w:rsidR="005C2DD0" w:rsidRDefault="005C2DD0" w:rsidP="00B62C21"/>
          <w:p w14:paraId="1DC38CE9" w14:textId="72019AC9" w:rsidR="005C2DD0" w:rsidRDefault="005C2DD0" w:rsidP="00B62C21"/>
          <w:p w14:paraId="429C108C" w14:textId="77777777" w:rsidR="005C2DD0" w:rsidRDefault="005C2DD0" w:rsidP="00B62C21"/>
          <w:p w14:paraId="04A75E4B" w14:textId="51204973" w:rsidR="008B3F09" w:rsidRDefault="008B3F09" w:rsidP="00B62C21"/>
        </w:tc>
        <w:tc>
          <w:tcPr>
            <w:tcW w:w="3793" w:type="dxa"/>
            <w:shd w:val="clear" w:color="auto" w:fill="FFFF00"/>
            <w:vAlign w:val="center"/>
          </w:tcPr>
          <w:p w14:paraId="4A3FA5D9" w14:textId="7C0741B4" w:rsidR="004A3618" w:rsidRDefault="004A3618" w:rsidP="00B62C21">
            <w:pPr>
              <w:pStyle w:val="Paragraphedeliste"/>
              <w:numPr>
                <w:ilvl w:val="0"/>
                <w:numId w:val="5"/>
              </w:numPr>
            </w:pPr>
            <w:r>
              <w:t>Concours de lecture à voix haute</w:t>
            </w:r>
          </w:p>
          <w:p w14:paraId="60C6A825" w14:textId="6E3033C9" w:rsidR="008B3F09" w:rsidRDefault="008B3F09" w:rsidP="00B62C21">
            <w:pPr>
              <w:pStyle w:val="Paragraphedeliste"/>
              <w:numPr>
                <w:ilvl w:val="0"/>
                <w:numId w:val="5"/>
              </w:numPr>
            </w:pPr>
            <w:r>
              <w:t>Des rencontres sportives inter-écoles sont organisées</w:t>
            </w:r>
          </w:p>
          <w:p w14:paraId="2C44070B" w14:textId="31C53594" w:rsidR="008B3F09" w:rsidRDefault="008B3F09" w:rsidP="00B62C21">
            <w:r>
              <w:t>Les jeux internationaux de la jeunesse ?</w:t>
            </w:r>
          </w:p>
          <w:p w14:paraId="23D91839" w14:textId="6AF0A057" w:rsidR="008B3F09" w:rsidRDefault="008B3F09" w:rsidP="00B62C21"/>
        </w:tc>
      </w:tr>
      <w:tr w:rsidR="00323D8E" w14:paraId="60BB5E7E" w14:textId="77777777" w:rsidTr="005C2DD0">
        <w:trPr>
          <w:trHeight w:val="358"/>
        </w:trPr>
        <w:tc>
          <w:tcPr>
            <w:tcW w:w="2000" w:type="dxa"/>
            <w:vMerge w:val="restart"/>
            <w:shd w:val="clear" w:color="auto" w:fill="E2EFD9" w:themeFill="accent6" w:themeFillTint="33"/>
            <w:vAlign w:val="center"/>
          </w:tcPr>
          <w:p w14:paraId="0F8AB049" w14:textId="3AD1228A" w:rsidR="00323D8E" w:rsidRDefault="00323D8E" w:rsidP="00B62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21">
              <w:rPr>
                <w:b/>
                <w:bCs/>
                <w:sz w:val="24"/>
                <w:szCs w:val="24"/>
              </w:rPr>
              <w:lastRenderedPageBreak/>
              <w:t xml:space="preserve">Domaine centré </w:t>
            </w:r>
            <w:r w:rsidR="00F32D2C">
              <w:rPr>
                <w:b/>
                <w:bCs/>
                <w:sz w:val="24"/>
                <w:szCs w:val="24"/>
              </w:rPr>
              <w:t xml:space="preserve"> </w:t>
            </w:r>
            <w:r w:rsidRPr="00B62C21">
              <w:rPr>
                <w:b/>
                <w:bCs/>
                <w:sz w:val="24"/>
                <w:szCs w:val="24"/>
              </w:rPr>
              <w:t>sur l’établissement</w:t>
            </w:r>
          </w:p>
          <w:p w14:paraId="5E33DF45" w14:textId="77777777" w:rsidR="004207B2" w:rsidRDefault="004207B2" w:rsidP="004207B2">
            <w:pPr>
              <w:rPr>
                <w:b/>
                <w:bCs/>
                <w:sz w:val="24"/>
                <w:szCs w:val="24"/>
              </w:rPr>
            </w:pPr>
          </w:p>
          <w:p w14:paraId="358A9E3F" w14:textId="56999D49" w:rsidR="004207B2" w:rsidRPr="004207B2" w:rsidRDefault="004207B2" w:rsidP="004207B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shd w:val="clear" w:color="auto" w:fill="E2EFD9" w:themeFill="accent6" w:themeFillTint="33"/>
            <w:vAlign w:val="center"/>
          </w:tcPr>
          <w:p w14:paraId="21E5A5F0" w14:textId="7910CA34" w:rsidR="00323D8E" w:rsidRDefault="00323D8E" w:rsidP="00B62C21">
            <w:r>
              <w:t>Développer l’intégration de l’EFH dans son environnement social et culturel</w:t>
            </w:r>
          </w:p>
        </w:tc>
        <w:tc>
          <w:tcPr>
            <w:tcW w:w="2285" w:type="dxa"/>
            <w:shd w:val="clear" w:color="auto" w:fill="E2EFD9" w:themeFill="accent6" w:themeFillTint="33"/>
            <w:vAlign w:val="center"/>
          </w:tcPr>
          <w:p w14:paraId="58AA3E2F" w14:textId="7F2EE34E" w:rsidR="00323D8E" w:rsidRDefault="00323D8E" w:rsidP="00B62C21">
            <w:r>
              <w:t>Favoriser la mise en place d’actions conjointes avec les écoles locales</w:t>
            </w:r>
          </w:p>
        </w:tc>
        <w:tc>
          <w:tcPr>
            <w:tcW w:w="3812" w:type="dxa"/>
            <w:shd w:val="clear" w:color="auto" w:fill="E2EFD9" w:themeFill="accent6" w:themeFillTint="33"/>
            <w:vAlign w:val="center"/>
          </w:tcPr>
          <w:p w14:paraId="29A64716" w14:textId="19F3D1F0" w:rsidR="00323D8E" w:rsidRDefault="00323D8E" w:rsidP="00B62C21">
            <w:r>
              <w:t>Rencontres inter écoles</w:t>
            </w:r>
          </w:p>
          <w:p w14:paraId="39C9968A" w14:textId="05A10860" w:rsidR="00323D8E" w:rsidRDefault="00323D8E" w:rsidP="00B62C21"/>
          <w:p w14:paraId="0DCAEEFE" w14:textId="3D3F4EE1" w:rsidR="00323D8E" w:rsidRDefault="00323D8E" w:rsidP="00B62C21"/>
          <w:p w14:paraId="40C1E7F4" w14:textId="77777777" w:rsidR="00323D8E" w:rsidRDefault="00323D8E" w:rsidP="00B62C21"/>
          <w:p w14:paraId="44C5E9F2" w14:textId="77777777" w:rsidR="00323D8E" w:rsidRDefault="00323D8E" w:rsidP="00B62C21"/>
          <w:p w14:paraId="16207EFF" w14:textId="15B69EB9" w:rsidR="00323D8E" w:rsidRDefault="00323D8E" w:rsidP="00B62C21">
            <w:r>
              <w:t>Activités extra-scolaires partagées</w:t>
            </w:r>
          </w:p>
        </w:tc>
        <w:tc>
          <w:tcPr>
            <w:tcW w:w="3793" w:type="dxa"/>
            <w:shd w:val="clear" w:color="auto" w:fill="E2EFD9" w:themeFill="accent6" w:themeFillTint="33"/>
            <w:vAlign w:val="center"/>
          </w:tcPr>
          <w:p w14:paraId="74A4967D" w14:textId="77777777" w:rsidR="00323D8E" w:rsidRDefault="00323D8E" w:rsidP="00323D8E">
            <w:pPr>
              <w:pStyle w:val="Paragraphedeliste"/>
              <w:numPr>
                <w:ilvl w:val="0"/>
                <w:numId w:val="5"/>
              </w:numPr>
            </w:pPr>
            <w:r>
              <w:t>Concours de lecture à voix haute</w:t>
            </w:r>
          </w:p>
          <w:p w14:paraId="692E1E30" w14:textId="2948FD1E" w:rsidR="00323D8E" w:rsidRDefault="00323D8E" w:rsidP="00323D8E">
            <w:pPr>
              <w:pStyle w:val="Paragraphedeliste"/>
              <w:numPr>
                <w:ilvl w:val="0"/>
                <w:numId w:val="5"/>
              </w:numPr>
            </w:pPr>
            <w:r>
              <w:t>Des rencontres sportives inter-écoles sont organisées</w:t>
            </w:r>
          </w:p>
          <w:p w14:paraId="70232E07" w14:textId="209F711E" w:rsidR="00323D8E" w:rsidRDefault="00323D8E" w:rsidP="00323D8E">
            <w:pPr>
              <w:pStyle w:val="Paragraphedeliste"/>
              <w:numPr>
                <w:ilvl w:val="0"/>
                <w:numId w:val="5"/>
              </w:numPr>
            </w:pPr>
            <w:r>
              <w:t xml:space="preserve">Modèle UN à St John’s </w:t>
            </w:r>
            <w:r w:rsidR="0033500C">
              <w:t>C</w:t>
            </w:r>
            <w:r>
              <w:t>ollege</w:t>
            </w:r>
          </w:p>
          <w:p w14:paraId="781BE209" w14:textId="595CD027" w:rsidR="00323D8E" w:rsidRDefault="00323D8E" w:rsidP="00B62C21"/>
        </w:tc>
      </w:tr>
      <w:tr w:rsidR="00323D8E" w14:paraId="31B3808C" w14:textId="77777777" w:rsidTr="005C2DD0">
        <w:trPr>
          <w:trHeight w:val="356"/>
        </w:trPr>
        <w:tc>
          <w:tcPr>
            <w:tcW w:w="2000" w:type="dxa"/>
            <w:vMerge/>
            <w:shd w:val="clear" w:color="auto" w:fill="E2EFD9" w:themeFill="accent6" w:themeFillTint="33"/>
            <w:vAlign w:val="center"/>
          </w:tcPr>
          <w:p w14:paraId="6870D315" w14:textId="77777777" w:rsidR="00323D8E" w:rsidRPr="00B62C21" w:rsidRDefault="00323D8E" w:rsidP="00B62C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E2EFD9" w:themeFill="accent6" w:themeFillTint="33"/>
            <w:vAlign w:val="center"/>
          </w:tcPr>
          <w:p w14:paraId="4B5EC7BC" w14:textId="77777777" w:rsidR="00323D8E" w:rsidRDefault="00323D8E" w:rsidP="00B62C21"/>
        </w:tc>
        <w:tc>
          <w:tcPr>
            <w:tcW w:w="2285" w:type="dxa"/>
            <w:shd w:val="clear" w:color="auto" w:fill="E2EFD9" w:themeFill="accent6" w:themeFillTint="33"/>
            <w:vAlign w:val="center"/>
          </w:tcPr>
          <w:p w14:paraId="33EA6ADD" w14:textId="2AD309A9" w:rsidR="00323D8E" w:rsidRDefault="00323D8E" w:rsidP="00B62C21">
            <w:r>
              <w:t xml:space="preserve">Promouvoir la collaboration pédagogique avec </w:t>
            </w:r>
            <w:r w:rsidR="00FB0969">
              <w:t>les équipes d’écoles locales</w:t>
            </w:r>
          </w:p>
        </w:tc>
        <w:tc>
          <w:tcPr>
            <w:tcW w:w="3812" w:type="dxa"/>
            <w:shd w:val="clear" w:color="auto" w:fill="E2EFD9" w:themeFill="accent6" w:themeFillTint="33"/>
            <w:vAlign w:val="center"/>
          </w:tcPr>
          <w:p w14:paraId="43128212" w14:textId="12850392" w:rsidR="00323D8E" w:rsidRDefault="00FB0969" w:rsidP="00B62C21">
            <w:r>
              <w:t xml:space="preserve">Mise en place de formations partagées sur des questions didactiques </w:t>
            </w:r>
          </w:p>
        </w:tc>
        <w:tc>
          <w:tcPr>
            <w:tcW w:w="3793" w:type="dxa"/>
            <w:shd w:val="clear" w:color="auto" w:fill="E2EFD9" w:themeFill="accent6" w:themeFillTint="33"/>
            <w:vAlign w:val="center"/>
          </w:tcPr>
          <w:p w14:paraId="0E2161D9" w14:textId="4050FE39" w:rsidR="00323D8E" w:rsidRDefault="00FB0969" w:rsidP="00FB0969">
            <w:pPr>
              <w:pStyle w:val="Paragraphedeliste"/>
              <w:numPr>
                <w:ilvl w:val="0"/>
                <w:numId w:val="12"/>
              </w:numPr>
            </w:pPr>
            <w:r>
              <w:t>Nombre d’actions de formation partagée</w:t>
            </w:r>
          </w:p>
        </w:tc>
      </w:tr>
      <w:tr w:rsidR="00323D8E" w14:paraId="03A80E8C" w14:textId="77777777" w:rsidTr="005C2DD0">
        <w:trPr>
          <w:trHeight w:val="356"/>
        </w:trPr>
        <w:tc>
          <w:tcPr>
            <w:tcW w:w="2000" w:type="dxa"/>
            <w:vMerge/>
            <w:shd w:val="clear" w:color="auto" w:fill="E2EFD9" w:themeFill="accent6" w:themeFillTint="33"/>
            <w:vAlign w:val="center"/>
          </w:tcPr>
          <w:p w14:paraId="4E5755F9" w14:textId="77777777" w:rsidR="00323D8E" w:rsidRPr="00B62C21" w:rsidRDefault="00323D8E" w:rsidP="00B62C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E2EFD9" w:themeFill="accent6" w:themeFillTint="33"/>
            <w:vAlign w:val="center"/>
          </w:tcPr>
          <w:p w14:paraId="078A0681" w14:textId="77777777" w:rsidR="00323D8E" w:rsidRDefault="00323D8E" w:rsidP="00B62C21"/>
        </w:tc>
        <w:tc>
          <w:tcPr>
            <w:tcW w:w="2285" w:type="dxa"/>
            <w:shd w:val="clear" w:color="auto" w:fill="E2EFD9" w:themeFill="accent6" w:themeFillTint="33"/>
            <w:vAlign w:val="center"/>
          </w:tcPr>
          <w:p w14:paraId="65F56BD1" w14:textId="7BC6D048" w:rsidR="00323D8E" w:rsidRDefault="00FB0969" w:rsidP="00B62C21">
            <w:r>
              <w:t>Installer l’EFH comme un lieu ressource pour les activités culturelles et artistiques</w:t>
            </w:r>
          </w:p>
        </w:tc>
        <w:tc>
          <w:tcPr>
            <w:tcW w:w="3812" w:type="dxa"/>
            <w:shd w:val="clear" w:color="auto" w:fill="E2EFD9" w:themeFill="accent6" w:themeFillTint="33"/>
            <w:vAlign w:val="center"/>
          </w:tcPr>
          <w:p w14:paraId="2A457834" w14:textId="77777777" w:rsidR="00323D8E" w:rsidRDefault="00FB0969" w:rsidP="00B62C21">
            <w:r>
              <w:t>Accueil de manifestations artistiques dédiées aux scolaires</w:t>
            </w:r>
          </w:p>
          <w:p w14:paraId="133610B0" w14:textId="44DFA1E1" w:rsidR="00FB0969" w:rsidRDefault="00FB0969" w:rsidP="00B62C21">
            <w:r>
              <w:t>Etablir une programmation artistique et culturelle à destination des élèves de l’EFH et ouverte aux écoles partenaires</w:t>
            </w:r>
          </w:p>
        </w:tc>
        <w:tc>
          <w:tcPr>
            <w:tcW w:w="3793" w:type="dxa"/>
            <w:shd w:val="clear" w:color="auto" w:fill="E2EFD9" w:themeFill="accent6" w:themeFillTint="33"/>
            <w:vAlign w:val="center"/>
          </w:tcPr>
          <w:p w14:paraId="1BCB77D3" w14:textId="77777777" w:rsidR="00323D8E" w:rsidRDefault="00FB0969" w:rsidP="00FB0969">
            <w:pPr>
              <w:pStyle w:val="Paragraphedeliste"/>
              <w:numPr>
                <w:ilvl w:val="0"/>
                <w:numId w:val="12"/>
              </w:numPr>
            </w:pPr>
            <w:r>
              <w:t xml:space="preserve">Mise en place d’une programmation culturelle et artistique annuelle </w:t>
            </w:r>
          </w:p>
          <w:p w14:paraId="23571589" w14:textId="77777777" w:rsidR="00FB0969" w:rsidRDefault="00FB0969" w:rsidP="00FB0969">
            <w:pPr>
              <w:pStyle w:val="Paragraphedeliste"/>
              <w:numPr>
                <w:ilvl w:val="0"/>
                <w:numId w:val="12"/>
              </w:numPr>
            </w:pPr>
            <w:r>
              <w:t>Nombre de partenaires associés</w:t>
            </w:r>
            <w:r w:rsidR="005C2DD0">
              <w:t xml:space="preserve"> dans le cadre de cette programmation</w:t>
            </w:r>
          </w:p>
          <w:p w14:paraId="55283C8F" w14:textId="5E399089" w:rsidR="0033500C" w:rsidRDefault="0033500C" w:rsidP="00FB0969">
            <w:pPr>
              <w:pStyle w:val="Paragraphedeliste"/>
              <w:numPr>
                <w:ilvl w:val="0"/>
                <w:numId w:val="12"/>
              </w:numPr>
            </w:pPr>
            <w:r>
              <w:t xml:space="preserve">Développement des conditions d’accueil de la salle Senghor </w:t>
            </w:r>
          </w:p>
        </w:tc>
      </w:tr>
      <w:tr w:rsidR="00625747" w14:paraId="7F84B6B8" w14:textId="77777777" w:rsidTr="005C2DD0">
        <w:trPr>
          <w:trHeight w:val="90"/>
        </w:trPr>
        <w:tc>
          <w:tcPr>
            <w:tcW w:w="2000" w:type="dxa"/>
            <w:vMerge w:val="restart"/>
            <w:shd w:val="clear" w:color="auto" w:fill="D9E2F3" w:themeFill="accent1" w:themeFillTint="33"/>
            <w:vAlign w:val="center"/>
          </w:tcPr>
          <w:p w14:paraId="0F24DEEB" w14:textId="25AC4E77" w:rsidR="00625747" w:rsidRPr="00B62C21" w:rsidRDefault="00625747" w:rsidP="00B62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21">
              <w:rPr>
                <w:b/>
                <w:bCs/>
                <w:sz w:val="24"/>
                <w:szCs w:val="24"/>
              </w:rPr>
              <w:t>Domaine accompagnement des élèves</w:t>
            </w:r>
          </w:p>
        </w:tc>
        <w:tc>
          <w:tcPr>
            <w:tcW w:w="2104" w:type="dxa"/>
            <w:vMerge w:val="restart"/>
            <w:shd w:val="clear" w:color="auto" w:fill="D9E2F3" w:themeFill="accent1" w:themeFillTint="33"/>
            <w:vAlign w:val="center"/>
          </w:tcPr>
          <w:p w14:paraId="14889A5E" w14:textId="02752C89" w:rsidR="00625747" w:rsidRDefault="00625747" w:rsidP="00B62C21">
            <w:r>
              <w:t>Accompagner les besoins des élèves</w:t>
            </w:r>
          </w:p>
        </w:tc>
        <w:tc>
          <w:tcPr>
            <w:tcW w:w="2285" w:type="dxa"/>
            <w:vMerge w:val="restart"/>
            <w:shd w:val="clear" w:color="auto" w:fill="D9E2F3" w:themeFill="accent1" w:themeFillTint="33"/>
            <w:vAlign w:val="center"/>
          </w:tcPr>
          <w:p w14:paraId="5796B614" w14:textId="774937BA" w:rsidR="00625747" w:rsidRDefault="00625747" w:rsidP="00B62C21">
            <w:r>
              <w:t>Difficulté scolaire</w:t>
            </w:r>
          </w:p>
        </w:tc>
        <w:tc>
          <w:tcPr>
            <w:tcW w:w="3812" w:type="dxa"/>
            <w:shd w:val="clear" w:color="auto" w:fill="D9E2F3" w:themeFill="accent1" w:themeFillTint="33"/>
            <w:vAlign w:val="center"/>
          </w:tcPr>
          <w:p w14:paraId="30657289" w14:textId="537E738C" w:rsidR="00625747" w:rsidRDefault="00D97152" w:rsidP="00B62C21">
            <w:r>
              <w:t>S’appuyer sur les dispositifs et programmes institutionnels pour accompagner les difficultés scolaires repérés</w:t>
            </w:r>
          </w:p>
        </w:tc>
        <w:tc>
          <w:tcPr>
            <w:tcW w:w="3793" w:type="dxa"/>
            <w:shd w:val="clear" w:color="auto" w:fill="D9E2F3" w:themeFill="accent1" w:themeFillTint="33"/>
            <w:vAlign w:val="center"/>
          </w:tcPr>
          <w:p w14:paraId="11B575AD" w14:textId="3523A909" w:rsidR="00625747" w:rsidRDefault="00D97152" w:rsidP="00B62C21">
            <w:pPr>
              <w:pStyle w:val="Paragraphedeliste"/>
              <w:numPr>
                <w:ilvl w:val="0"/>
                <w:numId w:val="10"/>
              </w:numPr>
            </w:pPr>
            <w:r>
              <w:t>Les élèves en difficulté scolaire sont aidés dans le cadre de PPRE</w:t>
            </w:r>
          </w:p>
          <w:p w14:paraId="34189CAE" w14:textId="5D1F43DD" w:rsidR="00D97152" w:rsidRDefault="00D97152" w:rsidP="00B62C21">
            <w:pPr>
              <w:pStyle w:val="Paragraphedeliste"/>
              <w:numPr>
                <w:ilvl w:val="0"/>
                <w:numId w:val="10"/>
              </w:numPr>
            </w:pPr>
            <w:r>
              <w:t>Les activités pédagogiques complémentaires sont mises en œuvre</w:t>
            </w:r>
          </w:p>
          <w:p w14:paraId="1FB86198" w14:textId="7B51F1C8" w:rsidR="00D97152" w:rsidRDefault="00D97152" w:rsidP="00B62C21"/>
        </w:tc>
      </w:tr>
      <w:tr w:rsidR="00625747" w14:paraId="642C9AE1" w14:textId="77777777" w:rsidTr="005C2DD0">
        <w:trPr>
          <w:trHeight w:val="90"/>
        </w:trPr>
        <w:tc>
          <w:tcPr>
            <w:tcW w:w="2000" w:type="dxa"/>
            <w:vMerge/>
            <w:shd w:val="clear" w:color="auto" w:fill="D9E2F3" w:themeFill="accent1" w:themeFillTint="33"/>
            <w:vAlign w:val="center"/>
          </w:tcPr>
          <w:p w14:paraId="5B146447" w14:textId="77777777" w:rsidR="00625747" w:rsidRDefault="00625747" w:rsidP="00B62C21"/>
        </w:tc>
        <w:tc>
          <w:tcPr>
            <w:tcW w:w="2104" w:type="dxa"/>
            <w:vMerge/>
            <w:shd w:val="clear" w:color="auto" w:fill="D9E2F3" w:themeFill="accent1" w:themeFillTint="33"/>
            <w:vAlign w:val="center"/>
          </w:tcPr>
          <w:p w14:paraId="3857DA2D" w14:textId="77777777" w:rsidR="00625747" w:rsidRDefault="00625747" w:rsidP="00B62C21"/>
        </w:tc>
        <w:tc>
          <w:tcPr>
            <w:tcW w:w="2285" w:type="dxa"/>
            <w:vMerge/>
            <w:shd w:val="clear" w:color="auto" w:fill="D9E2F3" w:themeFill="accent1" w:themeFillTint="33"/>
            <w:vAlign w:val="center"/>
          </w:tcPr>
          <w:p w14:paraId="1D59B6C8" w14:textId="77777777" w:rsidR="00625747" w:rsidRDefault="00625747" w:rsidP="00B62C21"/>
        </w:tc>
        <w:tc>
          <w:tcPr>
            <w:tcW w:w="3812" w:type="dxa"/>
            <w:shd w:val="clear" w:color="auto" w:fill="D9E2F3" w:themeFill="accent1" w:themeFillTint="33"/>
            <w:vAlign w:val="center"/>
          </w:tcPr>
          <w:p w14:paraId="380DA1DF" w14:textId="3BF3C3B7" w:rsidR="00625747" w:rsidRDefault="00D97152" w:rsidP="00B62C21">
            <w:r>
              <w:t>Des temps d’aide au travail personnel sont proposés hors temps scolaire pour soutenir les élèves en difficulté</w:t>
            </w:r>
          </w:p>
        </w:tc>
        <w:tc>
          <w:tcPr>
            <w:tcW w:w="3793" w:type="dxa"/>
            <w:shd w:val="clear" w:color="auto" w:fill="D9E2F3" w:themeFill="accent1" w:themeFillTint="33"/>
            <w:vAlign w:val="center"/>
          </w:tcPr>
          <w:p w14:paraId="15C5E69C" w14:textId="07420198" w:rsidR="00625747" w:rsidRDefault="00D97152" w:rsidP="00B62C21">
            <w:pPr>
              <w:pStyle w:val="Paragraphedeliste"/>
              <w:numPr>
                <w:ilvl w:val="0"/>
                <w:numId w:val="11"/>
              </w:numPr>
            </w:pPr>
            <w:r>
              <w:t xml:space="preserve">Utilisation de créneaux en après-midi </w:t>
            </w:r>
            <w:r w:rsidR="00193535">
              <w:t>pour les temps de soutien scolaire</w:t>
            </w:r>
          </w:p>
        </w:tc>
      </w:tr>
      <w:tr w:rsidR="00625747" w14:paraId="5EE29F0A" w14:textId="77777777" w:rsidTr="005C2DD0">
        <w:trPr>
          <w:trHeight w:val="670"/>
        </w:trPr>
        <w:tc>
          <w:tcPr>
            <w:tcW w:w="2000" w:type="dxa"/>
            <w:vMerge/>
            <w:shd w:val="clear" w:color="auto" w:fill="D9E2F3" w:themeFill="accent1" w:themeFillTint="33"/>
            <w:vAlign w:val="center"/>
          </w:tcPr>
          <w:p w14:paraId="700AA956" w14:textId="77777777" w:rsidR="00625747" w:rsidRDefault="00625747" w:rsidP="00B62C21"/>
        </w:tc>
        <w:tc>
          <w:tcPr>
            <w:tcW w:w="2104" w:type="dxa"/>
            <w:vMerge/>
            <w:shd w:val="clear" w:color="auto" w:fill="D9E2F3" w:themeFill="accent1" w:themeFillTint="33"/>
            <w:vAlign w:val="center"/>
          </w:tcPr>
          <w:p w14:paraId="640F49B7" w14:textId="77777777" w:rsidR="00625747" w:rsidRDefault="00625747" w:rsidP="00B62C21"/>
        </w:tc>
        <w:tc>
          <w:tcPr>
            <w:tcW w:w="2285" w:type="dxa"/>
            <w:vMerge w:val="restart"/>
            <w:shd w:val="clear" w:color="auto" w:fill="D9E2F3" w:themeFill="accent1" w:themeFillTint="33"/>
            <w:vAlign w:val="center"/>
          </w:tcPr>
          <w:p w14:paraId="0C36F5D5" w14:textId="77777777" w:rsidR="00B62C21" w:rsidRDefault="00B62C21" w:rsidP="00B62C21"/>
          <w:p w14:paraId="0D321981" w14:textId="77777777" w:rsidR="00B62C21" w:rsidRDefault="00B62C21" w:rsidP="00B62C21"/>
          <w:p w14:paraId="36AEC4AB" w14:textId="77777777" w:rsidR="00B62C21" w:rsidRDefault="00B62C21" w:rsidP="00B62C21"/>
          <w:p w14:paraId="5C16D5B1" w14:textId="77777777" w:rsidR="00B62C21" w:rsidRDefault="00B62C21" w:rsidP="00B62C21"/>
          <w:p w14:paraId="644739D4" w14:textId="77777777" w:rsidR="00B62C21" w:rsidRDefault="00B62C21" w:rsidP="00B62C21"/>
          <w:p w14:paraId="721147A4" w14:textId="77777777" w:rsidR="00B62C21" w:rsidRDefault="00B62C21" w:rsidP="00B62C21"/>
          <w:p w14:paraId="54B33B02" w14:textId="77777777" w:rsidR="00B62C21" w:rsidRDefault="00B62C21" w:rsidP="00B62C21"/>
          <w:p w14:paraId="3AB60EC5" w14:textId="77777777" w:rsidR="00B62C21" w:rsidRDefault="00B62C21" w:rsidP="00B62C21"/>
          <w:p w14:paraId="37DEDD13" w14:textId="77777777" w:rsidR="00B62C21" w:rsidRDefault="00B62C21" w:rsidP="00B62C21"/>
          <w:p w14:paraId="398BECE3" w14:textId="75617BFF" w:rsidR="00625747" w:rsidRDefault="00625747" w:rsidP="00B62C21">
            <w:r>
              <w:t>Difficulté linguistique</w:t>
            </w:r>
          </w:p>
        </w:tc>
        <w:tc>
          <w:tcPr>
            <w:tcW w:w="3812" w:type="dxa"/>
            <w:shd w:val="clear" w:color="auto" w:fill="D9E2F3" w:themeFill="accent1" w:themeFillTint="33"/>
            <w:vAlign w:val="center"/>
          </w:tcPr>
          <w:p w14:paraId="480BA086" w14:textId="55474CA9" w:rsidR="00625747" w:rsidRDefault="00625747" w:rsidP="00B62C21">
            <w:r>
              <w:lastRenderedPageBreak/>
              <w:t xml:space="preserve">Permettre une meilleure prise en charge des compétences linguistiques des élèves par la mise en place de groupes de niveaux ponctuels </w:t>
            </w:r>
            <w:r>
              <w:lastRenderedPageBreak/>
              <w:t>permettant la différenciation des apprentissages</w:t>
            </w:r>
            <w:r w:rsidR="00193535">
              <w:t xml:space="preserve"> en maternelle</w:t>
            </w:r>
          </w:p>
        </w:tc>
        <w:tc>
          <w:tcPr>
            <w:tcW w:w="3793" w:type="dxa"/>
            <w:shd w:val="clear" w:color="auto" w:fill="D9E2F3" w:themeFill="accent1" w:themeFillTint="33"/>
            <w:vAlign w:val="center"/>
          </w:tcPr>
          <w:p w14:paraId="011A0947" w14:textId="534DA7D5" w:rsidR="00625747" w:rsidRDefault="00007FBA" w:rsidP="00B62C21">
            <w:pPr>
              <w:pStyle w:val="Paragraphedeliste"/>
              <w:numPr>
                <w:ilvl w:val="0"/>
                <w:numId w:val="11"/>
              </w:numPr>
            </w:pPr>
            <w:r>
              <w:lastRenderedPageBreak/>
              <w:t>Des créneaux d’échange de service sont mis en place pour permettre des temps ponctuels de séance de langage adaptées spécifiquement au niveau de langue observé.</w:t>
            </w:r>
          </w:p>
        </w:tc>
      </w:tr>
      <w:tr w:rsidR="00625747" w14:paraId="6AD35D8F" w14:textId="77777777" w:rsidTr="005C2DD0">
        <w:trPr>
          <w:trHeight w:val="535"/>
        </w:trPr>
        <w:tc>
          <w:tcPr>
            <w:tcW w:w="2000" w:type="dxa"/>
            <w:vMerge/>
            <w:shd w:val="clear" w:color="auto" w:fill="D9E2F3" w:themeFill="accent1" w:themeFillTint="33"/>
            <w:vAlign w:val="center"/>
          </w:tcPr>
          <w:p w14:paraId="4F527822" w14:textId="77777777" w:rsidR="00625747" w:rsidRDefault="00625747" w:rsidP="00B62C21"/>
        </w:tc>
        <w:tc>
          <w:tcPr>
            <w:tcW w:w="2104" w:type="dxa"/>
            <w:vMerge/>
            <w:shd w:val="clear" w:color="auto" w:fill="D9E2F3" w:themeFill="accent1" w:themeFillTint="33"/>
            <w:vAlign w:val="center"/>
          </w:tcPr>
          <w:p w14:paraId="29D785B2" w14:textId="77777777" w:rsidR="00625747" w:rsidRDefault="00625747" w:rsidP="00B62C21"/>
        </w:tc>
        <w:tc>
          <w:tcPr>
            <w:tcW w:w="2285" w:type="dxa"/>
            <w:vMerge/>
            <w:shd w:val="clear" w:color="auto" w:fill="D9E2F3" w:themeFill="accent1" w:themeFillTint="33"/>
            <w:vAlign w:val="center"/>
          </w:tcPr>
          <w:p w14:paraId="4C30D33B" w14:textId="77777777" w:rsidR="00625747" w:rsidRDefault="00625747" w:rsidP="00B62C21"/>
        </w:tc>
        <w:tc>
          <w:tcPr>
            <w:tcW w:w="3812" w:type="dxa"/>
            <w:shd w:val="clear" w:color="auto" w:fill="D9E2F3" w:themeFill="accent1" w:themeFillTint="33"/>
            <w:vAlign w:val="center"/>
          </w:tcPr>
          <w:p w14:paraId="082468E9" w14:textId="1CBC60A4" w:rsidR="00625747" w:rsidRDefault="00625747" w:rsidP="00B62C21">
            <w:r>
              <w:t>Développer le partenariat avec l’alliance française pour créer des sas d’inclusion avant l’entrée à l’EFH et des temps de renforcement hors temps scolaire</w:t>
            </w:r>
          </w:p>
        </w:tc>
        <w:tc>
          <w:tcPr>
            <w:tcW w:w="3793" w:type="dxa"/>
            <w:shd w:val="clear" w:color="auto" w:fill="D9E2F3" w:themeFill="accent1" w:themeFillTint="33"/>
            <w:vAlign w:val="center"/>
          </w:tcPr>
          <w:p w14:paraId="77D96A63" w14:textId="38675C96" w:rsidR="00625747" w:rsidRDefault="00DB173D" w:rsidP="00B62C21">
            <w:pPr>
              <w:pStyle w:val="Paragraphedeliste"/>
              <w:numPr>
                <w:ilvl w:val="0"/>
                <w:numId w:val="11"/>
              </w:numPr>
            </w:pPr>
            <w:r>
              <w:t xml:space="preserve">Les élèves porteurs d’un projet de scolarisation à l’EFH peuvent le cas échéant recevoir un enseignement préparatoire </w:t>
            </w:r>
            <w:r w:rsidR="00007FBA">
              <w:t>en français</w:t>
            </w:r>
          </w:p>
        </w:tc>
      </w:tr>
      <w:tr w:rsidR="00625747" w14:paraId="5DE47EC5" w14:textId="77777777" w:rsidTr="005C2DD0">
        <w:trPr>
          <w:trHeight w:val="535"/>
        </w:trPr>
        <w:tc>
          <w:tcPr>
            <w:tcW w:w="2000" w:type="dxa"/>
            <w:vMerge/>
            <w:shd w:val="clear" w:color="auto" w:fill="D9E2F3" w:themeFill="accent1" w:themeFillTint="33"/>
            <w:vAlign w:val="center"/>
          </w:tcPr>
          <w:p w14:paraId="3196E05A" w14:textId="77777777" w:rsidR="00625747" w:rsidRDefault="00625747" w:rsidP="00B62C21"/>
        </w:tc>
        <w:tc>
          <w:tcPr>
            <w:tcW w:w="2104" w:type="dxa"/>
            <w:vMerge/>
            <w:shd w:val="clear" w:color="auto" w:fill="D9E2F3" w:themeFill="accent1" w:themeFillTint="33"/>
            <w:vAlign w:val="center"/>
          </w:tcPr>
          <w:p w14:paraId="0429A41B" w14:textId="77777777" w:rsidR="00625747" w:rsidRDefault="00625747" w:rsidP="00B62C21"/>
        </w:tc>
        <w:tc>
          <w:tcPr>
            <w:tcW w:w="2285" w:type="dxa"/>
            <w:vMerge/>
            <w:shd w:val="clear" w:color="auto" w:fill="D9E2F3" w:themeFill="accent1" w:themeFillTint="33"/>
            <w:vAlign w:val="center"/>
          </w:tcPr>
          <w:p w14:paraId="4C895741" w14:textId="77777777" w:rsidR="00625747" w:rsidRDefault="00625747" w:rsidP="00B62C21"/>
        </w:tc>
        <w:tc>
          <w:tcPr>
            <w:tcW w:w="3812" w:type="dxa"/>
            <w:shd w:val="clear" w:color="auto" w:fill="D9E2F3" w:themeFill="accent1" w:themeFillTint="33"/>
            <w:vAlign w:val="center"/>
          </w:tcPr>
          <w:p w14:paraId="4BE54256" w14:textId="66C33409" w:rsidR="00625747" w:rsidRDefault="00625747" w:rsidP="00B62C21">
            <w:r>
              <w:t>Permettre un renforcement linguistique personnalisé pendant le temps scolaire par l’intervention d’un enseignant en français langue étrangère/de scolarisation</w:t>
            </w:r>
          </w:p>
        </w:tc>
        <w:tc>
          <w:tcPr>
            <w:tcW w:w="3793" w:type="dxa"/>
            <w:shd w:val="clear" w:color="auto" w:fill="D9E2F3" w:themeFill="accent1" w:themeFillTint="33"/>
            <w:vAlign w:val="center"/>
          </w:tcPr>
          <w:p w14:paraId="352EC265" w14:textId="2B20CB6F" w:rsidR="00625747" w:rsidRDefault="00DB173D" w:rsidP="00B62C21">
            <w:pPr>
              <w:pStyle w:val="Paragraphedeliste"/>
              <w:numPr>
                <w:ilvl w:val="0"/>
                <w:numId w:val="11"/>
              </w:numPr>
            </w:pPr>
            <w:r>
              <w:t>Les élèves voient leurs difficultés accompagnées dans le cadre d’un projet personnalisé</w:t>
            </w:r>
          </w:p>
        </w:tc>
      </w:tr>
      <w:tr w:rsidR="00625747" w14:paraId="7469143D" w14:textId="77777777" w:rsidTr="005C2DD0">
        <w:tc>
          <w:tcPr>
            <w:tcW w:w="2000" w:type="dxa"/>
            <w:vMerge/>
            <w:vAlign w:val="center"/>
          </w:tcPr>
          <w:p w14:paraId="6A4593B4" w14:textId="77777777" w:rsidR="00625747" w:rsidRDefault="00625747" w:rsidP="00B62C21"/>
        </w:tc>
        <w:tc>
          <w:tcPr>
            <w:tcW w:w="2104" w:type="dxa"/>
            <w:shd w:val="clear" w:color="auto" w:fill="D9E2F3" w:themeFill="accent1" w:themeFillTint="33"/>
            <w:vAlign w:val="center"/>
          </w:tcPr>
          <w:p w14:paraId="0A404207" w14:textId="5502D5E8" w:rsidR="00625747" w:rsidRDefault="00625747" w:rsidP="00B62C21">
            <w:r>
              <w:t>Construire des parcours d’apprentissage</w:t>
            </w:r>
            <w:r w:rsidR="00323D8E">
              <w:t xml:space="preserve"> mis en </w:t>
            </w:r>
            <w:r>
              <w:t xml:space="preserve"> cohéren</w:t>
            </w:r>
            <w:r w:rsidR="00323D8E">
              <w:t>ce</w:t>
            </w:r>
          </w:p>
        </w:tc>
        <w:tc>
          <w:tcPr>
            <w:tcW w:w="2285" w:type="dxa"/>
            <w:shd w:val="clear" w:color="auto" w:fill="D9E2F3" w:themeFill="accent1" w:themeFillTint="33"/>
            <w:vAlign w:val="center"/>
          </w:tcPr>
          <w:p w14:paraId="5E31ADA7" w14:textId="0968F468" w:rsidR="00625747" w:rsidRDefault="00625747" w:rsidP="00B62C21">
            <w:r>
              <w:t>Développer une programmation annuelle pour les différents parcours</w:t>
            </w:r>
          </w:p>
        </w:tc>
        <w:tc>
          <w:tcPr>
            <w:tcW w:w="3812" w:type="dxa"/>
            <w:shd w:val="clear" w:color="auto" w:fill="D9E2F3" w:themeFill="accent1" w:themeFillTint="33"/>
            <w:vAlign w:val="center"/>
          </w:tcPr>
          <w:p w14:paraId="32DFD8D4" w14:textId="125CB7E5" w:rsidR="00625747" w:rsidRDefault="00625747" w:rsidP="00B62C21">
            <w:r>
              <w:t>Mise en place d’un calendrier partagé regroupant les actions et projets de classe</w:t>
            </w:r>
          </w:p>
        </w:tc>
        <w:tc>
          <w:tcPr>
            <w:tcW w:w="3793" w:type="dxa"/>
            <w:shd w:val="clear" w:color="auto" w:fill="D9E2F3" w:themeFill="accent1" w:themeFillTint="33"/>
            <w:vAlign w:val="center"/>
          </w:tcPr>
          <w:p w14:paraId="508E0BD7" w14:textId="7833AAB1" w:rsidR="00625747" w:rsidRDefault="00323D8E" w:rsidP="00323D8E">
            <w:pPr>
              <w:pStyle w:val="Paragraphedeliste"/>
              <w:numPr>
                <w:ilvl w:val="0"/>
                <w:numId w:val="11"/>
              </w:numPr>
            </w:pPr>
            <w:r>
              <w:t xml:space="preserve">Le calendrier est mis en place </w:t>
            </w:r>
            <w:r w:rsidR="005C2DD0">
              <w:t>e</w:t>
            </w:r>
            <w:r>
              <w:t>t utilisé</w:t>
            </w:r>
          </w:p>
        </w:tc>
      </w:tr>
    </w:tbl>
    <w:p w14:paraId="6082AC49" w14:textId="77777777" w:rsidR="00FB04C3" w:rsidRDefault="00FB04C3"/>
    <w:sectPr w:rsidR="00FB04C3" w:rsidSect="00FB04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C15D" w14:textId="77777777" w:rsidR="00EE2EF9" w:rsidRDefault="00EE2EF9" w:rsidP="00810055">
      <w:pPr>
        <w:spacing w:after="0" w:line="240" w:lineRule="auto"/>
      </w:pPr>
      <w:r>
        <w:separator/>
      </w:r>
    </w:p>
  </w:endnote>
  <w:endnote w:type="continuationSeparator" w:id="0">
    <w:p w14:paraId="61275C0D" w14:textId="77777777" w:rsidR="00EE2EF9" w:rsidRDefault="00EE2EF9" w:rsidP="0081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882D" w14:textId="77777777" w:rsidR="00EE2EF9" w:rsidRDefault="00EE2EF9" w:rsidP="00810055">
      <w:pPr>
        <w:spacing w:after="0" w:line="240" w:lineRule="auto"/>
      </w:pPr>
      <w:r>
        <w:separator/>
      </w:r>
    </w:p>
  </w:footnote>
  <w:footnote w:type="continuationSeparator" w:id="0">
    <w:p w14:paraId="0BF1D471" w14:textId="77777777" w:rsidR="00EE2EF9" w:rsidRDefault="00EE2EF9" w:rsidP="0081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A785" w14:textId="412B9B7C" w:rsidR="00810055" w:rsidRDefault="00810055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F8CA79" wp14:editId="237C696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4A18FD" w14:textId="5A7A327E" w:rsidR="00810055" w:rsidRDefault="00810055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Projet D‘établissement EFH- document de travail- 2022-2025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F8CA7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4A18FD" w14:textId="5A7A327E" w:rsidR="00810055" w:rsidRDefault="00810055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Projet D‘établissement EFH- document de travail- 2022-2025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E94"/>
    <w:multiLevelType w:val="hybridMultilevel"/>
    <w:tmpl w:val="69344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FE3"/>
    <w:multiLevelType w:val="hybridMultilevel"/>
    <w:tmpl w:val="2C3A130A"/>
    <w:lvl w:ilvl="0" w:tplc="E9DEACD2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CC6"/>
    <w:multiLevelType w:val="hybridMultilevel"/>
    <w:tmpl w:val="1DFCD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643"/>
    <w:multiLevelType w:val="multilevel"/>
    <w:tmpl w:val="971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20E3D"/>
    <w:multiLevelType w:val="hybridMultilevel"/>
    <w:tmpl w:val="2C2AB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EACD2">
      <w:start w:val="200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12D77"/>
    <w:multiLevelType w:val="hybridMultilevel"/>
    <w:tmpl w:val="B3E4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A3743"/>
    <w:multiLevelType w:val="hybridMultilevel"/>
    <w:tmpl w:val="C706B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74712C"/>
    <w:multiLevelType w:val="hybridMultilevel"/>
    <w:tmpl w:val="E764A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541A"/>
    <w:multiLevelType w:val="hybridMultilevel"/>
    <w:tmpl w:val="42263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3EB9"/>
    <w:multiLevelType w:val="hybridMultilevel"/>
    <w:tmpl w:val="FBDA6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51ACD"/>
    <w:multiLevelType w:val="hybridMultilevel"/>
    <w:tmpl w:val="7194A7A8"/>
    <w:lvl w:ilvl="0" w:tplc="E9DEACD2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F134A"/>
    <w:multiLevelType w:val="hybridMultilevel"/>
    <w:tmpl w:val="6338F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808866">
    <w:abstractNumId w:val="0"/>
  </w:num>
  <w:num w:numId="2" w16cid:durableId="1546604253">
    <w:abstractNumId w:val="2"/>
  </w:num>
  <w:num w:numId="3" w16cid:durableId="347295938">
    <w:abstractNumId w:val="11"/>
  </w:num>
  <w:num w:numId="4" w16cid:durableId="2084401374">
    <w:abstractNumId w:val="8"/>
  </w:num>
  <w:num w:numId="5" w16cid:durableId="1805543025">
    <w:abstractNumId w:val="7"/>
  </w:num>
  <w:num w:numId="6" w16cid:durableId="928346218">
    <w:abstractNumId w:val="10"/>
  </w:num>
  <w:num w:numId="7" w16cid:durableId="1742026175">
    <w:abstractNumId w:val="1"/>
  </w:num>
  <w:num w:numId="8" w16cid:durableId="1796829006">
    <w:abstractNumId w:val="4"/>
  </w:num>
  <w:num w:numId="9" w16cid:durableId="941491674">
    <w:abstractNumId w:val="3"/>
  </w:num>
  <w:num w:numId="10" w16cid:durableId="1108045359">
    <w:abstractNumId w:val="9"/>
  </w:num>
  <w:num w:numId="11" w16cid:durableId="1887403051">
    <w:abstractNumId w:val="6"/>
  </w:num>
  <w:num w:numId="12" w16cid:durableId="2036802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C3"/>
    <w:rsid w:val="00007FBA"/>
    <w:rsid w:val="00055E84"/>
    <w:rsid w:val="0007312D"/>
    <w:rsid w:val="001015E0"/>
    <w:rsid w:val="001524A6"/>
    <w:rsid w:val="00193535"/>
    <w:rsid w:val="00215D45"/>
    <w:rsid w:val="002502C5"/>
    <w:rsid w:val="002C30C9"/>
    <w:rsid w:val="00313F7E"/>
    <w:rsid w:val="00323D8E"/>
    <w:rsid w:val="0033500C"/>
    <w:rsid w:val="003F634F"/>
    <w:rsid w:val="004207B2"/>
    <w:rsid w:val="00423626"/>
    <w:rsid w:val="0045477B"/>
    <w:rsid w:val="004A3618"/>
    <w:rsid w:val="004D4C2A"/>
    <w:rsid w:val="005C2DD0"/>
    <w:rsid w:val="00625747"/>
    <w:rsid w:val="0067502D"/>
    <w:rsid w:val="006A0242"/>
    <w:rsid w:val="007F1869"/>
    <w:rsid w:val="00810055"/>
    <w:rsid w:val="008B3F09"/>
    <w:rsid w:val="009C13F9"/>
    <w:rsid w:val="009D1E0E"/>
    <w:rsid w:val="00A10890"/>
    <w:rsid w:val="00A44919"/>
    <w:rsid w:val="00A806BA"/>
    <w:rsid w:val="00AA6A65"/>
    <w:rsid w:val="00B62C21"/>
    <w:rsid w:val="00CA515B"/>
    <w:rsid w:val="00CD01E9"/>
    <w:rsid w:val="00CE4E91"/>
    <w:rsid w:val="00D455AA"/>
    <w:rsid w:val="00D510B6"/>
    <w:rsid w:val="00D54007"/>
    <w:rsid w:val="00D97152"/>
    <w:rsid w:val="00DB173D"/>
    <w:rsid w:val="00DB7CF9"/>
    <w:rsid w:val="00E443DA"/>
    <w:rsid w:val="00E946EE"/>
    <w:rsid w:val="00EA56D8"/>
    <w:rsid w:val="00EE2EF9"/>
    <w:rsid w:val="00EE41A2"/>
    <w:rsid w:val="00F32D2C"/>
    <w:rsid w:val="00F344EE"/>
    <w:rsid w:val="00F96880"/>
    <w:rsid w:val="00FA2D19"/>
    <w:rsid w:val="00FA6078"/>
    <w:rsid w:val="00FB04C3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20504"/>
  <w15:docId w15:val="{1D641875-C551-4FC2-9B52-D236521A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01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055"/>
  </w:style>
  <w:style w:type="paragraph" w:styleId="Pieddepage">
    <w:name w:val="footer"/>
    <w:basedOn w:val="Normal"/>
    <w:link w:val="PieddepageCar"/>
    <w:uiPriority w:val="99"/>
    <w:unhideWhenUsed/>
    <w:rsid w:val="0081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D‘établissement EFH- document de travail- 2022-2025</dc:title>
  <dc:subject/>
  <dc:creator>Salim Beldjerba</dc:creator>
  <cp:keywords/>
  <dc:description/>
  <cp:lastModifiedBy>Salim Beldjerba</cp:lastModifiedBy>
  <cp:revision>2</cp:revision>
  <dcterms:created xsi:type="dcterms:W3CDTF">2022-07-04T08:05:00Z</dcterms:created>
  <dcterms:modified xsi:type="dcterms:W3CDTF">2022-07-04T08:05:00Z</dcterms:modified>
</cp:coreProperties>
</file>